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300" w:rsidRDefault="002632B0" w14:paraId="2E5C4A6D" w14:textId="77777777">
      <w:pPr>
        <w:spacing w:after="160" w:line="259" w:lineRule="auto"/>
        <w:jc w:val="center"/>
        <w:rPr>
          <w:rFonts w:ascii="Arial" w:hAnsi="Arial" w:cs="Arial"/>
          <w:b/>
        </w:rPr>
      </w:pPr>
      <w:r>
        <w:rPr>
          <w:rFonts w:ascii="Arial" w:hAnsi="Arial" w:cs="Arial"/>
          <w:b/>
        </w:rPr>
        <w:t>COOPERATIVA DE AHORRO Y CRÉDITO</w:t>
      </w:r>
    </w:p>
    <w:p w:rsidR="00B27300" w:rsidRDefault="002632B0" w14:paraId="25A006CC" w14:textId="77777777">
      <w:pPr>
        <w:spacing w:after="160" w:line="259" w:lineRule="auto"/>
        <w:jc w:val="center"/>
        <w:rPr>
          <w:rFonts w:ascii="Arial" w:hAnsi="Arial" w:cs="Arial"/>
          <w:b/>
        </w:rPr>
      </w:pPr>
      <w:r>
        <w:rPr>
          <w:rFonts w:ascii="Arial" w:hAnsi="Arial" w:cs="Arial"/>
          <w:b/>
        </w:rPr>
        <w:t>COONECTA</w:t>
      </w:r>
    </w:p>
    <w:p w:rsidR="00B27300" w:rsidRDefault="002632B0" w14:paraId="073199BA" w14:textId="77777777">
      <w:pPr>
        <w:jc w:val="center"/>
        <w:rPr>
          <w:rFonts w:ascii="Arial" w:hAnsi="Arial" w:cs="Arial"/>
          <w:b/>
        </w:rPr>
      </w:pPr>
      <w:r>
        <w:rPr>
          <w:rFonts w:ascii="Arial" w:hAnsi="Arial" w:cs="Arial"/>
          <w:b/>
        </w:rPr>
        <w:t xml:space="preserve">ACUERDO </w:t>
      </w:r>
      <w:proofErr w:type="spellStart"/>
      <w:r>
        <w:rPr>
          <w:rFonts w:ascii="Arial" w:hAnsi="Arial" w:cs="Arial"/>
          <w:b/>
        </w:rPr>
        <w:t>N°</w:t>
      </w:r>
      <w:proofErr w:type="spellEnd"/>
      <w:r>
        <w:rPr>
          <w:rFonts w:ascii="Arial" w:hAnsi="Arial" w:cs="Arial"/>
          <w:b/>
        </w:rPr>
        <w:t xml:space="preserve"> 090</w:t>
      </w:r>
    </w:p>
    <w:p w:rsidR="00B27300" w:rsidRDefault="002632B0" w14:paraId="14E33157" w14:textId="77777777">
      <w:pPr>
        <w:jc w:val="center"/>
        <w:rPr>
          <w:rFonts w:ascii="Arial" w:hAnsi="Arial" w:cs="Arial"/>
          <w:b/>
        </w:rPr>
      </w:pPr>
      <w:r>
        <w:rPr>
          <w:rFonts w:ascii="Arial" w:hAnsi="Arial" w:cs="Arial"/>
          <w:b/>
        </w:rPr>
        <w:t>DEL 26 DE DICIEMBRE DE 2025</w:t>
      </w:r>
    </w:p>
    <w:p w:rsidR="00B27300" w:rsidRDefault="00B27300" w14:paraId="6AE895FE" w14:textId="77777777">
      <w:pPr>
        <w:jc w:val="center"/>
        <w:rPr>
          <w:rFonts w:ascii="Arial" w:hAnsi="Arial" w:cs="Arial"/>
          <w:b/>
        </w:rPr>
      </w:pPr>
    </w:p>
    <w:p w:rsidR="00B27300" w:rsidRDefault="002632B0" w14:paraId="77CF24BC" w14:textId="2D5873F1">
      <w:pPr>
        <w:jc w:val="both"/>
        <w:rPr>
          <w:rFonts w:ascii="Arial" w:hAnsi="Arial" w:cs="Arial"/>
        </w:rPr>
      </w:pPr>
      <w:r>
        <w:rPr>
          <w:rFonts w:ascii="Arial" w:hAnsi="Arial" w:cs="Arial"/>
        </w:rPr>
        <w:t xml:space="preserve">Por el cual se </w:t>
      </w:r>
      <w:r w:rsidR="00461CA5">
        <w:rPr>
          <w:rFonts w:ascii="Arial" w:hAnsi="Arial" w:cs="Arial"/>
        </w:rPr>
        <w:t>c</w:t>
      </w:r>
      <w:r>
        <w:rPr>
          <w:rFonts w:ascii="Arial" w:hAnsi="Arial" w:cs="Arial"/>
        </w:rPr>
        <w:t>onvoca a asamblea general ordinaria de delegados</w:t>
      </w:r>
      <w:r w:rsidR="00461CA5">
        <w:rPr>
          <w:rFonts w:ascii="Arial" w:hAnsi="Arial" w:cs="Arial"/>
        </w:rPr>
        <w:t xml:space="preserve"> y</w:t>
      </w:r>
      <w:r>
        <w:rPr>
          <w:rFonts w:ascii="Arial" w:hAnsi="Arial" w:cs="Arial"/>
        </w:rPr>
        <w:t xml:space="preserve"> reglamenta la postulación de aspirantes </w:t>
      </w:r>
      <w:r w:rsidR="00461CA5">
        <w:rPr>
          <w:rFonts w:ascii="Arial" w:hAnsi="Arial" w:cs="Arial"/>
        </w:rPr>
        <w:t xml:space="preserve">a </w:t>
      </w:r>
      <w:r>
        <w:rPr>
          <w:rFonts w:ascii="Arial" w:hAnsi="Arial" w:cs="Arial"/>
        </w:rPr>
        <w:t xml:space="preserve">prestar el servicio de Revisoría Fiscal.  </w:t>
      </w:r>
    </w:p>
    <w:p w:rsidR="00B27300" w:rsidRDefault="00B27300" w14:paraId="60C13D0D" w14:textId="77777777">
      <w:pPr>
        <w:jc w:val="both"/>
        <w:rPr>
          <w:rFonts w:ascii="Arial" w:hAnsi="Arial" w:cs="Arial"/>
        </w:rPr>
      </w:pPr>
    </w:p>
    <w:p w:rsidR="00B27300" w:rsidRDefault="671F8608" w14:paraId="70500631" w14:textId="4FB7AC32">
      <w:pPr>
        <w:jc w:val="both"/>
        <w:rPr>
          <w:rFonts w:ascii="Arial" w:hAnsi="Arial" w:cs="Arial"/>
        </w:rPr>
      </w:pPr>
      <w:r w:rsidRPr="671F8608">
        <w:rPr>
          <w:rFonts w:ascii="Arial" w:hAnsi="Arial" w:cs="Arial"/>
        </w:rPr>
        <w:t>El Consejo de Administración de COONECTA Cooperativa de Ahorro y Credito</w:t>
      </w:r>
      <w:r w:rsidRPr="671F8608">
        <w:rPr>
          <w:rFonts w:ascii="Arial" w:hAnsi="Arial" w:cs="Arial"/>
          <w:b/>
          <w:bCs/>
        </w:rPr>
        <w:t>,</w:t>
      </w:r>
      <w:r w:rsidRPr="671F8608">
        <w:rPr>
          <w:rFonts w:ascii="Arial" w:hAnsi="Arial" w:cs="Arial"/>
        </w:rPr>
        <w:t xml:space="preserve"> en ejercicio de sus funciones legales y estatutarias y, </w:t>
      </w:r>
    </w:p>
    <w:p w:rsidR="00B27300" w:rsidRDefault="00B27300" w14:paraId="490A8A46" w14:textId="77777777">
      <w:pPr>
        <w:jc w:val="both"/>
        <w:rPr>
          <w:rFonts w:ascii="Arial" w:hAnsi="Arial" w:cs="Arial"/>
        </w:rPr>
      </w:pPr>
    </w:p>
    <w:p w:rsidR="00B27300" w:rsidRDefault="002632B0" w14:paraId="34677EAA" w14:textId="77777777">
      <w:pPr>
        <w:jc w:val="center"/>
        <w:rPr>
          <w:rFonts w:ascii="Arial" w:hAnsi="Arial" w:cs="Arial"/>
          <w:b/>
        </w:rPr>
      </w:pPr>
      <w:r>
        <w:rPr>
          <w:rFonts w:ascii="Arial" w:hAnsi="Arial" w:cs="Arial"/>
          <w:b/>
        </w:rPr>
        <w:t>CONSIDERANDO:</w:t>
      </w:r>
    </w:p>
    <w:p w:rsidR="00B27300" w:rsidRDefault="00B27300" w14:paraId="0173146E" w14:textId="77777777">
      <w:pPr>
        <w:jc w:val="center"/>
        <w:rPr>
          <w:rFonts w:ascii="Arial" w:hAnsi="Arial" w:cs="Arial"/>
          <w:b/>
        </w:rPr>
      </w:pPr>
    </w:p>
    <w:p w:rsidR="00B27300" w:rsidRDefault="002632B0" w14:paraId="36E37D2E" w14:textId="77777777">
      <w:pPr>
        <w:jc w:val="both"/>
        <w:rPr>
          <w:rFonts w:ascii="Arial" w:hAnsi="Arial" w:cs="Arial"/>
        </w:rPr>
      </w:pPr>
      <w:r>
        <w:rPr>
          <w:rFonts w:ascii="Arial" w:hAnsi="Arial" w:cs="Arial"/>
        </w:rPr>
        <w:t>Que de conformidad con lo previsto en los artículos 56 y 57 del Estatuto de la Cooperativa, es función del Consejo de Administración, convocar a Asamblea General Ordinaria con no menos de quince (15) días hábiles de antelación a la fecha de su celebración;</w:t>
      </w:r>
    </w:p>
    <w:p w:rsidR="00B27300" w:rsidRDefault="00B27300" w14:paraId="5046108C" w14:textId="77777777">
      <w:pPr>
        <w:jc w:val="both"/>
        <w:rPr>
          <w:rFonts w:ascii="Arial" w:hAnsi="Arial" w:cs="Arial"/>
        </w:rPr>
      </w:pPr>
    </w:p>
    <w:p w:rsidR="00B27300" w:rsidRDefault="002632B0" w14:paraId="2AF5B110" w14:textId="7062681E">
      <w:pPr>
        <w:jc w:val="both"/>
        <w:rPr>
          <w:rFonts w:ascii="Arial" w:hAnsi="Arial" w:cs="Arial"/>
        </w:rPr>
      </w:pPr>
      <w:r>
        <w:rPr>
          <w:rFonts w:ascii="Arial" w:hAnsi="Arial" w:cs="Arial"/>
        </w:rPr>
        <w:t xml:space="preserve">Que en virtud del artículo 67 de la norma en mención, el período de los delegados será de tres (3) años, entendiéndose que se inicia a partir de la fecha en que le sea entregada su credencial. Así mismo, según el inciso segundo del citado </w:t>
      </w:r>
      <w:r w:rsidR="00461CA5">
        <w:rPr>
          <w:rFonts w:ascii="Arial" w:hAnsi="Arial" w:cs="Arial"/>
        </w:rPr>
        <w:t>a</w:t>
      </w:r>
      <w:r>
        <w:rPr>
          <w:rFonts w:ascii="Arial" w:hAnsi="Arial" w:cs="Arial"/>
        </w:rPr>
        <w:t xml:space="preserve">rtículo, una vez elegido el delegado, su participación en las Asambleas que se realicen durante el período para el cual fue elegido, estará condicionada a que se encuentre hábil para cada evento. </w:t>
      </w:r>
    </w:p>
    <w:p w:rsidR="00B27300" w:rsidRDefault="00B27300" w14:paraId="2E96835D" w14:textId="77777777">
      <w:pPr>
        <w:jc w:val="both"/>
        <w:rPr>
          <w:rFonts w:ascii="Arial" w:hAnsi="Arial" w:cs="Arial"/>
        </w:rPr>
      </w:pPr>
    </w:p>
    <w:p w:rsidR="00461CA5" w:rsidP="00461CA5" w:rsidRDefault="671F8608" w14:paraId="1C3D0DAD" w14:textId="247A9B92">
      <w:pPr>
        <w:pStyle w:val="BodyText"/>
        <w:spacing w:line="244" w:lineRule="auto"/>
        <w:ind w:right="111"/>
        <w:jc w:val="both"/>
        <w:rPr>
          <w:rFonts w:ascii="Arial" w:hAnsi="Arial" w:cs="Arial"/>
        </w:rPr>
      </w:pPr>
      <w:r w:rsidRPr="671F8608">
        <w:rPr>
          <w:rFonts w:ascii="Arial" w:hAnsi="Arial" w:cs="Arial"/>
        </w:rPr>
        <w:t>Que acorde al artículo 76 del estatuto y al capítulo IX de la circular basica jurídica 20 del 2020 la cooperativa tendrá un Revisor Fiscal persona jurídica, nombrada por la Asamblea General.</w:t>
      </w:r>
    </w:p>
    <w:p w:rsidR="00B27300" w:rsidRDefault="00B27300" w14:paraId="595DFC8D" w14:textId="77777777">
      <w:pPr>
        <w:jc w:val="both"/>
        <w:rPr>
          <w:rFonts w:ascii="Arial" w:hAnsi="Arial" w:cs="Arial"/>
        </w:rPr>
      </w:pPr>
    </w:p>
    <w:p w:rsidR="00B27300" w:rsidRDefault="002632B0" w14:paraId="05AE99B9" w14:textId="77777777">
      <w:pPr>
        <w:jc w:val="both"/>
        <w:rPr>
          <w:rFonts w:ascii="Arial" w:hAnsi="Arial" w:cs="Arial"/>
        </w:rPr>
      </w:pPr>
      <w:r>
        <w:rPr>
          <w:rFonts w:ascii="Arial" w:hAnsi="Arial" w:cs="Arial"/>
        </w:rPr>
        <w:t>Que, en mérito de lo expuesto,</w:t>
      </w:r>
    </w:p>
    <w:p w:rsidR="00DF624C" w:rsidRDefault="00DF624C" w14:paraId="6B1D86E2" w14:textId="77777777">
      <w:pPr>
        <w:jc w:val="center"/>
        <w:rPr>
          <w:rFonts w:ascii="Arial" w:hAnsi="Arial" w:cs="Arial"/>
          <w:b/>
        </w:rPr>
      </w:pPr>
    </w:p>
    <w:p w:rsidR="00B27300" w:rsidRDefault="002632B0" w14:paraId="164C0249" w14:textId="5B050855">
      <w:pPr>
        <w:jc w:val="center"/>
        <w:rPr>
          <w:rFonts w:ascii="Arial" w:hAnsi="Arial" w:cs="Arial"/>
          <w:b/>
        </w:rPr>
      </w:pPr>
      <w:r>
        <w:rPr>
          <w:rFonts w:ascii="Arial" w:hAnsi="Arial" w:cs="Arial"/>
          <w:b/>
        </w:rPr>
        <w:t>ACUERDA:</w:t>
      </w:r>
    </w:p>
    <w:p w:rsidR="00B27300" w:rsidRDefault="00B27300" w14:paraId="7D006735" w14:textId="77777777">
      <w:pPr>
        <w:jc w:val="center"/>
        <w:rPr>
          <w:rFonts w:ascii="Arial" w:hAnsi="Arial" w:cs="Arial"/>
          <w:b/>
        </w:rPr>
      </w:pPr>
    </w:p>
    <w:p w:rsidR="00B27300" w:rsidRDefault="002632B0" w14:paraId="13846168" w14:textId="77777777">
      <w:pPr>
        <w:jc w:val="center"/>
        <w:rPr>
          <w:rFonts w:ascii="Arial" w:hAnsi="Arial" w:cs="Arial"/>
          <w:b/>
        </w:rPr>
      </w:pPr>
      <w:r>
        <w:rPr>
          <w:rFonts w:ascii="Arial" w:hAnsi="Arial" w:cs="Arial"/>
          <w:b/>
        </w:rPr>
        <w:t>CAPÍTULO I</w:t>
      </w:r>
    </w:p>
    <w:p w:rsidR="00B27300" w:rsidRDefault="00B27300" w14:paraId="58997DB7" w14:textId="77777777">
      <w:pPr>
        <w:jc w:val="center"/>
        <w:rPr>
          <w:rFonts w:ascii="Arial" w:hAnsi="Arial" w:cs="Arial"/>
          <w:b/>
        </w:rPr>
      </w:pPr>
    </w:p>
    <w:p w:rsidR="00B27300" w:rsidRDefault="002632B0" w14:paraId="1378B265" w14:textId="77777777">
      <w:pPr>
        <w:jc w:val="both"/>
        <w:rPr>
          <w:rFonts w:ascii="Arial" w:hAnsi="Arial" w:cs="Arial"/>
          <w:b/>
          <w:bCs/>
        </w:rPr>
      </w:pPr>
      <w:r>
        <w:rPr>
          <w:rFonts w:ascii="Arial" w:hAnsi="Arial" w:cs="Arial"/>
          <w:b/>
          <w:bCs/>
        </w:rPr>
        <w:t xml:space="preserve">INSCRIPCIÓN DE ASPIRANTES A REVISORIA FISCAL </w:t>
      </w:r>
    </w:p>
    <w:p w:rsidR="00B27300" w:rsidRDefault="00B27300" w14:paraId="18608929" w14:textId="77777777">
      <w:pPr>
        <w:jc w:val="both"/>
        <w:rPr>
          <w:rFonts w:ascii="Arial" w:hAnsi="Arial" w:cs="Arial"/>
          <w:b/>
          <w:bCs/>
        </w:rPr>
      </w:pPr>
    </w:p>
    <w:p w:rsidR="00B27300" w:rsidRDefault="002632B0" w14:paraId="4A7AB3C6" w14:textId="102B6493">
      <w:pPr>
        <w:pStyle w:val="BodyText"/>
        <w:spacing w:line="244" w:lineRule="auto"/>
        <w:ind w:left="105" w:right="111"/>
        <w:jc w:val="both"/>
        <w:rPr>
          <w:rFonts w:ascii="Arial" w:hAnsi="Arial" w:cs="Arial"/>
        </w:rPr>
      </w:pPr>
      <w:r w:rsidRPr="00353E1D">
        <w:rPr>
          <w:rFonts w:ascii="Arial" w:hAnsi="Arial" w:cs="Arial"/>
          <w:b/>
          <w:bCs/>
          <w:sz w:val="22"/>
          <w:szCs w:val="22"/>
        </w:rPr>
        <w:t>ARTÍCULO 1. REQUISITOS</w:t>
      </w:r>
      <w:r>
        <w:rPr>
          <w:rFonts w:ascii="Arial" w:hAnsi="Arial" w:cs="Arial"/>
          <w:b/>
          <w:bCs/>
        </w:rPr>
        <w:t xml:space="preserve">: </w:t>
      </w:r>
      <w:r>
        <w:rPr>
          <w:rFonts w:ascii="Arial" w:hAnsi="Arial" w:cs="Arial"/>
        </w:rPr>
        <w:t xml:space="preserve"> Como lo establece en el estatuto en el </w:t>
      </w:r>
      <w:proofErr w:type="spellStart"/>
      <w:r>
        <w:rPr>
          <w:rFonts w:ascii="Arial" w:hAnsi="Arial" w:cs="Arial"/>
        </w:rPr>
        <w:t>articulo</w:t>
      </w:r>
      <w:proofErr w:type="spellEnd"/>
      <w:r>
        <w:rPr>
          <w:rFonts w:ascii="Arial" w:hAnsi="Arial" w:cs="Arial"/>
        </w:rPr>
        <w:t xml:space="preserve"> 76 La Cooperativa tendrá un Revisor Fiscal persona jurídica, nombrada por la Asamblea General, para períodos de dos años </w:t>
      </w:r>
      <w:proofErr w:type="gramStart"/>
      <w:r>
        <w:rPr>
          <w:rFonts w:ascii="Arial" w:hAnsi="Arial" w:cs="Arial"/>
        </w:rPr>
        <w:t>( 2</w:t>
      </w:r>
      <w:proofErr w:type="gramEnd"/>
      <w:r>
        <w:rPr>
          <w:rFonts w:ascii="Arial" w:hAnsi="Arial" w:cs="Arial"/>
        </w:rPr>
        <w:t>)</w:t>
      </w:r>
      <w:r w:rsidR="00DF624C">
        <w:rPr>
          <w:rFonts w:ascii="Arial" w:hAnsi="Arial" w:cs="Arial"/>
        </w:rPr>
        <w:t xml:space="preserve"> 2026-2028</w:t>
      </w:r>
      <w:r>
        <w:rPr>
          <w:rFonts w:ascii="Arial" w:hAnsi="Arial" w:cs="Arial"/>
        </w:rPr>
        <w:t>, y podrá ser reelegida y/ o removida en cualquier momento.</w:t>
      </w:r>
    </w:p>
    <w:p w:rsidR="00B27300" w:rsidRDefault="002632B0" w14:paraId="6767ECC5" w14:textId="77777777">
      <w:pPr>
        <w:pStyle w:val="BodyText"/>
        <w:spacing w:line="244" w:lineRule="auto"/>
        <w:ind w:left="105" w:right="117"/>
        <w:jc w:val="both"/>
        <w:rPr>
          <w:rFonts w:ascii="Arial" w:hAnsi="Arial" w:cs="Arial"/>
        </w:rPr>
      </w:pPr>
      <w:r>
        <w:rPr>
          <w:rFonts w:ascii="Arial" w:hAnsi="Arial" w:cs="Arial"/>
        </w:rPr>
        <w:t xml:space="preserve">La firma aspirante para prestar el servicio de Revisoría Fiscal y los delegados como Revisor Fiscal principal y suplente(s) designados por ésta, deben reunir las s </w:t>
      </w:r>
      <w:proofErr w:type="spellStart"/>
      <w:r>
        <w:rPr>
          <w:rFonts w:ascii="Arial" w:hAnsi="Arial" w:cs="Arial"/>
        </w:rPr>
        <w:t>iguientes</w:t>
      </w:r>
      <w:proofErr w:type="spellEnd"/>
      <w:r>
        <w:rPr>
          <w:rFonts w:ascii="Arial" w:hAnsi="Arial" w:cs="Arial"/>
        </w:rPr>
        <w:t xml:space="preserve"> condiciones y requisitos:</w:t>
      </w:r>
    </w:p>
    <w:p w:rsidR="00B27300" w:rsidP="00DF624C" w:rsidRDefault="002632B0" w14:paraId="44FB8D96" w14:textId="7ADB9898">
      <w:pPr>
        <w:pStyle w:val="ListParagraph"/>
        <w:widowControl w:val="0"/>
        <w:numPr>
          <w:ilvl w:val="0"/>
          <w:numId w:val="8"/>
        </w:numPr>
        <w:tabs>
          <w:tab w:val="left" w:pos="792"/>
        </w:tabs>
        <w:autoSpaceDE w:val="0"/>
        <w:autoSpaceDN w:val="0"/>
        <w:spacing w:line="244" w:lineRule="auto"/>
        <w:ind w:right="116"/>
        <w:rPr>
          <w:rFonts w:ascii="Arial" w:hAnsi="Arial" w:cs="Arial"/>
        </w:rPr>
      </w:pPr>
      <w:r>
        <w:rPr>
          <w:rFonts w:ascii="Arial" w:hAnsi="Arial" w:cs="Arial"/>
        </w:rPr>
        <w:t>Acreditar la autorización que la faculta para prestar el servicio de Revisoría Fiscal.</w:t>
      </w:r>
    </w:p>
    <w:p w:rsidR="00B27300" w:rsidP="00DF624C" w:rsidRDefault="002632B0" w14:paraId="01738EFC" w14:textId="43FCF48A">
      <w:pPr>
        <w:pStyle w:val="ListParagraph"/>
        <w:widowControl w:val="0"/>
        <w:numPr>
          <w:ilvl w:val="0"/>
          <w:numId w:val="8"/>
        </w:numPr>
        <w:tabs>
          <w:tab w:val="left" w:pos="793"/>
        </w:tabs>
        <w:autoSpaceDE w:val="0"/>
        <w:autoSpaceDN w:val="0"/>
        <w:spacing w:before="3" w:line="244" w:lineRule="auto"/>
        <w:ind w:right="114"/>
        <w:rPr>
          <w:rFonts w:ascii="Arial" w:hAnsi="Arial" w:cs="Arial"/>
        </w:rPr>
      </w:pPr>
      <w:r>
        <w:rPr>
          <w:rFonts w:ascii="Arial" w:hAnsi="Arial" w:cs="Arial"/>
        </w:rPr>
        <w:t xml:space="preserve">Certificar experiencia no inferior a cinco </w:t>
      </w:r>
      <w:proofErr w:type="gramStart"/>
      <w:r>
        <w:rPr>
          <w:rFonts w:ascii="Arial" w:hAnsi="Arial" w:cs="Arial"/>
        </w:rPr>
        <w:t>( 5</w:t>
      </w:r>
      <w:proofErr w:type="gramEnd"/>
      <w:r>
        <w:rPr>
          <w:rFonts w:ascii="Arial" w:hAnsi="Arial" w:cs="Arial"/>
        </w:rPr>
        <w:t>) años en la prestación del servicio de Revisoría Fiscal en entidades financieras o en organizaciones de la economía solidaria con actividad financiera.</w:t>
      </w:r>
    </w:p>
    <w:p w:rsidR="00B27300" w:rsidP="00DF624C" w:rsidRDefault="002632B0" w14:paraId="494104B5" w14:textId="026432B4">
      <w:pPr>
        <w:pStyle w:val="ListParagraph"/>
        <w:widowControl w:val="0"/>
        <w:numPr>
          <w:ilvl w:val="0"/>
          <w:numId w:val="8"/>
        </w:numPr>
        <w:tabs>
          <w:tab w:val="left" w:pos="792"/>
        </w:tabs>
        <w:autoSpaceDE w:val="0"/>
        <w:autoSpaceDN w:val="0"/>
        <w:spacing w:before="4" w:line="244" w:lineRule="auto"/>
        <w:ind w:right="118"/>
        <w:rPr>
          <w:rFonts w:ascii="Arial" w:hAnsi="Arial" w:cs="Arial"/>
        </w:rPr>
      </w:pPr>
      <w:r>
        <w:rPr>
          <w:rFonts w:ascii="Arial" w:hAnsi="Arial" w:cs="Arial"/>
        </w:rPr>
        <w:t>No ser persona jurídica asociada de la Cooperativa ni tampoco sus representantes legales, socios y directivos.</w:t>
      </w:r>
    </w:p>
    <w:p w:rsidRPr="00DF624C" w:rsidR="00B27300" w:rsidP="00DF624C" w:rsidRDefault="002632B0" w14:paraId="5E5E5F35" w14:textId="215B46FD">
      <w:pPr>
        <w:pStyle w:val="ListParagraph"/>
        <w:widowControl w:val="0"/>
        <w:numPr>
          <w:ilvl w:val="0"/>
          <w:numId w:val="8"/>
        </w:numPr>
        <w:tabs>
          <w:tab w:val="left" w:pos="793"/>
        </w:tabs>
        <w:autoSpaceDE w:val="0"/>
        <w:autoSpaceDN w:val="0"/>
        <w:spacing w:before="4" w:line="244" w:lineRule="auto"/>
        <w:ind w:right="117"/>
        <w:rPr>
          <w:rFonts w:ascii="Arial" w:hAnsi="Arial" w:cs="Arial"/>
        </w:rPr>
      </w:pPr>
      <w:r w:rsidRPr="00DF624C">
        <w:rPr>
          <w:rFonts w:ascii="Arial" w:hAnsi="Arial" w:cs="Arial"/>
        </w:rPr>
        <w:t>No estar reportada ni sus socios o representantes legales en centrales de riesgo, ni incluidos en listas vinculantes para Colombia</w:t>
      </w:r>
    </w:p>
    <w:p w:rsidRPr="00DF624C" w:rsidR="00B27300" w:rsidP="00DF624C" w:rsidRDefault="002632B0" w14:paraId="6577562F" w14:textId="0768E5E4">
      <w:pPr>
        <w:pStyle w:val="ListParagraph"/>
        <w:widowControl w:val="0"/>
        <w:numPr>
          <w:ilvl w:val="0"/>
          <w:numId w:val="8"/>
        </w:numPr>
        <w:tabs>
          <w:tab w:val="left" w:pos="792"/>
        </w:tabs>
        <w:autoSpaceDE w:val="0"/>
        <w:autoSpaceDN w:val="0"/>
        <w:spacing w:before="1" w:line="247" w:lineRule="auto"/>
        <w:ind w:right="117"/>
        <w:rPr>
          <w:rFonts w:ascii="Arial" w:hAnsi="Arial" w:cs="Arial"/>
        </w:rPr>
      </w:pPr>
      <w:r w:rsidRPr="00DF624C">
        <w:rPr>
          <w:rFonts w:ascii="Arial" w:hAnsi="Arial" w:cs="Arial"/>
        </w:rPr>
        <w:t>Cumplir con las demás condiciones y requisitos que establezcan el Ente de Supervisión.</w:t>
      </w:r>
    </w:p>
    <w:p w:rsidR="00B27300" w:rsidP="11C94323" w:rsidRDefault="00B27300" w14:paraId="2E32326D" w14:textId="77777777">
      <w:pPr>
        <w:pStyle w:val="BodyText"/>
        <w:spacing w:before="10"/>
        <w:jc w:val="both"/>
        <w:rPr>
          <w:rFonts w:ascii="Arial" w:hAnsi="Arial" w:cs="Arial"/>
        </w:rPr>
      </w:pPr>
    </w:p>
    <w:p w:rsidR="00B27300" w:rsidP="11C94323" w:rsidRDefault="002632B0" w14:paraId="56C541E8" w14:textId="77777777">
      <w:pPr>
        <w:pStyle w:val="BodyText"/>
        <w:spacing w:line="244" w:lineRule="auto"/>
        <w:ind w:left="105" w:right="115"/>
        <w:jc w:val="both"/>
        <w:rPr>
          <w:rFonts w:ascii="Arial" w:hAnsi="Arial" w:cs="Arial"/>
        </w:rPr>
      </w:pPr>
      <w:r w:rsidRPr="11C94323" w:rsidR="11C94323">
        <w:rPr>
          <w:rFonts w:ascii="Arial" w:hAnsi="Arial" w:cs="Arial"/>
        </w:rPr>
        <w:t>Los delegados de la firma deberán cumplir con los siguientes requisitos:</w:t>
      </w:r>
    </w:p>
    <w:p w:rsidR="00B27300" w:rsidP="11C94323" w:rsidRDefault="00DF624C" w14:paraId="687E57F7" w14:textId="60DB8EDC">
      <w:pPr>
        <w:pStyle w:val="ListParagraph"/>
        <w:widowControl w:val="0"/>
        <w:numPr>
          <w:ilvl w:val="0"/>
          <w:numId w:val="13"/>
        </w:numPr>
        <w:tabs>
          <w:tab w:val="left" w:pos="793"/>
        </w:tabs>
        <w:autoSpaceDE w:val="0"/>
        <w:autoSpaceDN w:val="0"/>
        <w:spacing w:line="244" w:lineRule="auto"/>
        <w:ind w:right="115"/>
        <w:jc w:val="both"/>
        <w:rPr>
          <w:rFonts w:ascii="Arial" w:hAnsi="Arial" w:cs="Arial"/>
        </w:rPr>
      </w:pPr>
      <w:r w:rsidRPr="11C94323" w:rsidR="11C94323">
        <w:rPr>
          <w:rFonts w:ascii="Arial" w:hAnsi="Arial" w:cs="Arial"/>
        </w:rPr>
        <w:t>a.</w:t>
      </w:r>
      <w:r w:rsidRPr="11C94323" w:rsidR="11C94323">
        <w:rPr>
          <w:rFonts w:ascii="Arial" w:hAnsi="Arial" w:cs="Arial"/>
        </w:rPr>
        <w:t>Ser</w:t>
      </w:r>
      <w:r w:rsidRPr="11C94323" w:rsidR="11C94323">
        <w:rPr>
          <w:rFonts w:ascii="Arial" w:hAnsi="Arial" w:cs="Arial"/>
        </w:rPr>
        <w:t xml:space="preserve"> Contador Público, con matrícula profesional vigente y sin procesos disciplinarios vigentes ante la Junta Central de Contadores.</w:t>
      </w:r>
    </w:p>
    <w:p w:rsidR="00B27300" w:rsidP="11C94323" w:rsidRDefault="00DF624C" w14:paraId="52019424" w14:textId="634EB8FC">
      <w:pPr>
        <w:pStyle w:val="ListParagraph"/>
        <w:widowControl w:val="0"/>
        <w:numPr>
          <w:ilvl w:val="0"/>
          <w:numId w:val="13"/>
        </w:numPr>
        <w:tabs>
          <w:tab w:val="left" w:pos="793"/>
        </w:tabs>
        <w:autoSpaceDE w:val="0"/>
        <w:autoSpaceDN w:val="0"/>
        <w:spacing w:before="4" w:line="244" w:lineRule="auto"/>
        <w:ind w:right="117"/>
        <w:jc w:val="both"/>
        <w:rPr>
          <w:rFonts w:ascii="Arial" w:hAnsi="Arial" w:cs="Arial"/>
        </w:rPr>
      </w:pPr>
      <w:r w:rsidRPr="11C94323" w:rsidR="11C94323">
        <w:rPr>
          <w:rFonts w:ascii="Arial" w:hAnsi="Arial" w:cs="Arial"/>
        </w:rPr>
        <w:t>b.</w:t>
      </w:r>
      <w:r w:rsidRPr="11C94323" w:rsidR="11C94323">
        <w:rPr>
          <w:rFonts w:ascii="Arial" w:hAnsi="Arial" w:cs="Arial"/>
        </w:rPr>
        <w:t>Tener</w:t>
      </w:r>
      <w:r w:rsidRPr="11C94323" w:rsidR="11C94323">
        <w:rPr>
          <w:rFonts w:ascii="Arial" w:hAnsi="Arial" w:cs="Arial"/>
        </w:rPr>
        <w:t xml:space="preserve"> experiencia en cargos similares por lo menos de tres </w:t>
      </w:r>
      <w:r w:rsidRPr="11C94323" w:rsidR="11C94323">
        <w:rPr>
          <w:rFonts w:ascii="Arial" w:hAnsi="Arial" w:cs="Arial"/>
        </w:rPr>
        <w:t>( 3</w:t>
      </w:r>
      <w:r w:rsidRPr="11C94323" w:rsidR="11C94323">
        <w:rPr>
          <w:rFonts w:ascii="Arial" w:hAnsi="Arial" w:cs="Arial"/>
        </w:rPr>
        <w:t>) años</w:t>
      </w:r>
    </w:p>
    <w:p w:rsidRPr="00E4388D" w:rsidR="00B27300" w:rsidP="11C94323" w:rsidRDefault="00E4388D" w14:paraId="219D1B1F" w14:textId="5AE2DF96">
      <w:pPr>
        <w:pStyle w:val="ListParagraph"/>
        <w:widowControl w:val="0"/>
        <w:numPr>
          <w:ilvl w:val="0"/>
          <w:numId w:val="13"/>
        </w:numPr>
        <w:tabs>
          <w:tab w:val="left" w:pos="792"/>
        </w:tabs>
        <w:autoSpaceDE w:val="0"/>
        <w:autoSpaceDN w:val="0"/>
        <w:spacing w:before="3" w:line="244" w:lineRule="auto"/>
        <w:ind w:right="115"/>
        <w:jc w:val="both"/>
        <w:rPr>
          <w:rFonts w:ascii="Arial" w:hAnsi="Arial" w:cs="Arial"/>
        </w:rPr>
      </w:pPr>
      <w:r w:rsidRPr="11C94323" w:rsidR="11C94323">
        <w:rPr>
          <w:rFonts w:ascii="Arial" w:hAnsi="Arial" w:cs="Arial"/>
        </w:rPr>
        <w:t>c.</w:t>
      </w:r>
      <w:r w:rsidRPr="11C94323" w:rsidR="11C94323">
        <w:rPr>
          <w:rFonts w:ascii="Arial" w:hAnsi="Arial" w:cs="Arial"/>
        </w:rPr>
        <w:t>No</w:t>
      </w:r>
      <w:r w:rsidRPr="11C94323" w:rsidR="11C94323">
        <w:rPr>
          <w:rFonts w:ascii="Arial" w:hAnsi="Arial" w:cs="Arial"/>
        </w:rPr>
        <w:t xml:space="preserve"> haber sido asociado, administrador, empleado, asesor o proveedor de servicios de </w:t>
      </w:r>
      <w:r w:rsidRPr="11C94323" w:rsidR="11C94323">
        <w:rPr>
          <w:rFonts w:ascii="Arial" w:hAnsi="Arial" w:cs="Arial"/>
        </w:rPr>
        <w:t xml:space="preserve">    </w:t>
      </w:r>
      <w:r w:rsidRPr="11C94323" w:rsidR="11C94323">
        <w:rPr>
          <w:rFonts w:ascii="Arial" w:hAnsi="Arial" w:cs="Arial"/>
        </w:rPr>
        <w:t>la Cooperativa, en el año inmediatamente anterior a su postulación.</w:t>
      </w:r>
    </w:p>
    <w:p w:rsidR="00B27300" w:rsidP="11C94323" w:rsidRDefault="00E4388D" w14:paraId="23263946" w14:textId="66D242C4">
      <w:pPr>
        <w:pStyle w:val="ListParagraph"/>
        <w:widowControl w:val="0"/>
        <w:numPr>
          <w:ilvl w:val="0"/>
          <w:numId w:val="13"/>
        </w:numPr>
        <w:tabs>
          <w:tab w:val="left" w:pos="793"/>
        </w:tabs>
        <w:autoSpaceDE w:val="0"/>
        <w:autoSpaceDN w:val="0"/>
        <w:spacing w:before="4" w:line="244" w:lineRule="auto"/>
        <w:ind w:right="113"/>
        <w:jc w:val="both"/>
        <w:rPr>
          <w:rFonts w:ascii="Arial" w:hAnsi="Arial" w:cs="Arial"/>
        </w:rPr>
      </w:pPr>
      <w:r w:rsidRPr="11C94323" w:rsidR="11C94323">
        <w:rPr>
          <w:rFonts w:ascii="Arial" w:hAnsi="Arial" w:cs="Arial"/>
        </w:rPr>
        <w:t>d.</w:t>
      </w:r>
      <w:r w:rsidRPr="11C94323" w:rsidR="11C94323">
        <w:rPr>
          <w:rFonts w:ascii="Arial" w:hAnsi="Arial" w:cs="Arial"/>
        </w:rPr>
        <w:t>Acreditar</w:t>
      </w:r>
      <w:r w:rsidRPr="11C94323" w:rsidR="11C94323">
        <w:rPr>
          <w:rFonts w:ascii="Arial" w:hAnsi="Arial" w:cs="Arial"/>
        </w:rPr>
        <w:t xml:space="preserve"> curso e-learning de la UIAF en el módulo general y certificación de estudios en materia de riesgos, que incluya un módulo LA/ FT, expedida por una Institución de Educación Superior, reconocida oficialmente por el Ministerio de Educación Nacional, con una duración mínima de 90 horas.</w:t>
      </w:r>
    </w:p>
    <w:p w:rsidR="00B27300" w:rsidP="11C94323" w:rsidRDefault="002632B0" w14:paraId="0C6FF113" w14:textId="03A0910A">
      <w:pPr>
        <w:pStyle w:val="ListParagraph"/>
        <w:widowControl w:val="0"/>
        <w:numPr>
          <w:ilvl w:val="0"/>
          <w:numId w:val="13"/>
        </w:numPr>
        <w:tabs>
          <w:tab w:val="left" w:pos="792"/>
        </w:tabs>
        <w:autoSpaceDE w:val="0"/>
        <w:autoSpaceDN w:val="0"/>
        <w:spacing w:before="5" w:line="244" w:lineRule="auto"/>
        <w:ind w:right="115"/>
        <w:jc w:val="both"/>
        <w:rPr>
          <w:rFonts w:ascii="Arial" w:hAnsi="Arial" w:cs="Arial"/>
        </w:rPr>
      </w:pPr>
      <w:r w:rsidRPr="11C94323" w:rsidR="11C94323">
        <w:rPr>
          <w:rFonts w:ascii="Arial" w:hAnsi="Arial" w:cs="Arial"/>
        </w:rPr>
        <w:t>No haber sido cónyuge, compañero(a) permanente, o poseer vínculo familiar dentro del 2º de consanguinidad o afinidad y primero civil, dentro del año inmediatamente anterior a su postulación, respecto de los integrantes del consejo de administración, junta de vigilancia, gerente y demás empleados de COONECTA.</w:t>
      </w:r>
    </w:p>
    <w:p w:rsidRPr="00E4388D" w:rsidR="00B27300" w:rsidP="11C94323" w:rsidRDefault="002632B0" w14:paraId="3D8013AF" w14:textId="18FDFD80">
      <w:pPr>
        <w:pStyle w:val="ListParagraph"/>
        <w:widowControl w:val="0"/>
        <w:numPr>
          <w:ilvl w:val="0"/>
          <w:numId w:val="13"/>
        </w:numPr>
        <w:tabs>
          <w:tab w:val="left" w:pos="792"/>
        </w:tabs>
        <w:autoSpaceDE w:val="0"/>
        <w:autoSpaceDN w:val="0"/>
        <w:spacing w:before="7" w:line="247" w:lineRule="auto"/>
        <w:ind w:right="113"/>
        <w:jc w:val="both"/>
        <w:rPr>
          <w:rFonts w:ascii="Arial" w:hAnsi="Arial" w:cs="Arial"/>
        </w:rPr>
      </w:pPr>
      <w:r w:rsidRPr="11C94323" w:rsidR="11C94323">
        <w:rPr>
          <w:rFonts w:ascii="Arial" w:hAnsi="Arial" w:cs="Arial"/>
        </w:rPr>
        <w:t>No estar incurso en las inhabilidades e incompatibilidades establecidas en la Ley, el Estatuto y el Código de Ética y Buen Gobierno.</w:t>
      </w:r>
    </w:p>
    <w:p w:rsidR="00B27300" w:rsidP="11C94323" w:rsidRDefault="00B27300" w14:paraId="757FF9BC" w14:textId="77777777">
      <w:pPr>
        <w:pStyle w:val="BodyText"/>
        <w:jc w:val="both"/>
        <w:rPr>
          <w:rFonts w:ascii="Arial" w:hAnsi="Arial" w:cs="Arial"/>
        </w:rPr>
      </w:pPr>
    </w:p>
    <w:p w:rsidR="00B27300" w:rsidRDefault="002632B0" w14:paraId="19CCB329" w14:textId="77777777">
      <w:pPr>
        <w:jc w:val="both"/>
        <w:rPr>
          <w:rFonts w:ascii="Arial" w:hAnsi="Arial" w:cs="Arial"/>
        </w:rPr>
      </w:pPr>
      <w:r w:rsidRPr="00353E1D">
        <w:rPr>
          <w:rFonts w:ascii="Arial" w:hAnsi="Arial" w:cs="Arial"/>
          <w:b/>
          <w:bCs/>
          <w:sz w:val="22"/>
          <w:szCs w:val="22"/>
        </w:rPr>
        <w:t>ARTÍCULO 2. INHABILIDADES E INCOMPATIBILIDADES</w:t>
      </w:r>
      <w:r>
        <w:rPr>
          <w:rFonts w:ascii="Arial" w:hAnsi="Arial" w:cs="Arial"/>
          <w:b/>
          <w:bCs/>
        </w:rPr>
        <w:t>:</w:t>
      </w:r>
      <w:r>
        <w:rPr>
          <w:rFonts w:ascii="Arial" w:hAnsi="Arial" w:cs="Arial"/>
        </w:rPr>
        <w:t xml:space="preserve"> En virtud de lo dispuesto en el Artículo 27 y siguientes del Estatuto de la Cooperativa, quienes se postulen para </w:t>
      </w:r>
      <w:proofErr w:type="spellStart"/>
      <w:r>
        <w:rPr>
          <w:rFonts w:ascii="Arial" w:hAnsi="Arial" w:cs="Arial"/>
        </w:rPr>
        <w:t>Revisoria</w:t>
      </w:r>
      <w:proofErr w:type="spellEnd"/>
      <w:r>
        <w:rPr>
          <w:rFonts w:ascii="Arial" w:hAnsi="Arial" w:cs="Arial"/>
        </w:rPr>
        <w:t xml:space="preserve"> </w:t>
      </w:r>
      <w:proofErr w:type="gramStart"/>
      <w:r>
        <w:rPr>
          <w:rFonts w:ascii="Arial" w:hAnsi="Arial" w:cs="Arial"/>
        </w:rPr>
        <w:t>Fiscal  no</w:t>
      </w:r>
      <w:proofErr w:type="gramEnd"/>
      <w:r>
        <w:rPr>
          <w:rFonts w:ascii="Arial" w:hAnsi="Arial" w:cs="Arial"/>
        </w:rPr>
        <w:t xml:space="preserve"> podrán estar inmersos en cualquiera de las inhabilidades o incompatibilidades que se enuncian a continuación:</w:t>
      </w:r>
    </w:p>
    <w:p w:rsidR="00B27300" w:rsidRDefault="00B27300" w14:paraId="5D01FDB7" w14:textId="77777777">
      <w:pPr>
        <w:jc w:val="both"/>
        <w:rPr>
          <w:rFonts w:ascii="Arial" w:hAnsi="Arial" w:cs="Arial"/>
        </w:rPr>
      </w:pPr>
    </w:p>
    <w:p w:rsidRPr="00E4388D" w:rsidR="00B27300" w:rsidP="00E4388D" w:rsidRDefault="002632B0" w14:paraId="306F3CCF" w14:textId="77777777">
      <w:pPr>
        <w:jc w:val="both"/>
        <w:rPr>
          <w:rFonts w:ascii="Arial" w:hAnsi="Arial" w:cs="Arial"/>
        </w:rPr>
      </w:pPr>
      <w:r w:rsidRPr="00E4388D">
        <w:rPr>
          <w:rFonts w:ascii="Arial" w:hAnsi="Arial" w:cs="Arial"/>
        </w:rPr>
        <w:t xml:space="preserve">No podrá existir vínculo matrimonial, ni de unión permanente, ni de parentesco hasta en el segundo grado de consanguinidad, segundo de afinidad y único civil, entre los miembros de: </w:t>
      </w:r>
    </w:p>
    <w:p w:rsidR="00B27300" w:rsidRDefault="00B27300" w14:paraId="367C972F" w14:textId="77777777">
      <w:pPr>
        <w:pStyle w:val="ListParagraph"/>
        <w:ind w:left="1065"/>
        <w:jc w:val="both"/>
        <w:rPr>
          <w:rFonts w:ascii="Arial" w:hAnsi="Arial" w:cs="Arial"/>
        </w:rPr>
      </w:pPr>
    </w:p>
    <w:p w:rsidR="00B27300" w:rsidRDefault="002632B0" w14:paraId="64C0B293" w14:textId="77777777">
      <w:pPr>
        <w:jc w:val="both"/>
        <w:rPr>
          <w:rFonts w:ascii="Arial" w:hAnsi="Arial" w:cs="Arial"/>
        </w:rPr>
      </w:pPr>
      <w:r>
        <w:rPr>
          <w:rFonts w:ascii="Arial" w:hAnsi="Arial" w:cs="Arial"/>
        </w:rPr>
        <w:t>•</w:t>
      </w:r>
      <w:r>
        <w:rPr>
          <w:rFonts w:ascii="Arial" w:hAnsi="Arial" w:cs="Arial"/>
        </w:rPr>
        <w:tab/>
      </w:r>
      <w:r>
        <w:rPr>
          <w:rFonts w:ascii="Arial" w:hAnsi="Arial" w:cs="Arial"/>
        </w:rPr>
        <w:t xml:space="preserve">Consejo de Administración. </w:t>
      </w:r>
    </w:p>
    <w:p w:rsidR="00B27300" w:rsidRDefault="002632B0" w14:paraId="4F8F9CB3" w14:textId="77777777">
      <w:pPr>
        <w:jc w:val="both"/>
        <w:rPr>
          <w:rFonts w:ascii="Arial" w:hAnsi="Arial" w:cs="Arial"/>
        </w:rPr>
      </w:pPr>
      <w:r>
        <w:rPr>
          <w:rFonts w:ascii="Arial" w:hAnsi="Arial" w:cs="Arial"/>
        </w:rPr>
        <w:t>•</w:t>
      </w:r>
      <w:r>
        <w:rPr>
          <w:rFonts w:ascii="Arial" w:hAnsi="Arial" w:cs="Arial"/>
        </w:rPr>
        <w:tab/>
      </w:r>
      <w:r>
        <w:rPr>
          <w:rFonts w:ascii="Arial" w:hAnsi="Arial" w:cs="Arial"/>
        </w:rPr>
        <w:t xml:space="preserve">Junta de Vigilancia. </w:t>
      </w:r>
    </w:p>
    <w:p w:rsidR="00B27300" w:rsidRDefault="002632B0" w14:paraId="537B5D10" w14:textId="77777777">
      <w:pPr>
        <w:jc w:val="both"/>
        <w:rPr>
          <w:rFonts w:ascii="Arial" w:hAnsi="Arial" w:cs="Arial"/>
        </w:rPr>
      </w:pPr>
      <w:r>
        <w:rPr>
          <w:rFonts w:ascii="Arial" w:hAnsi="Arial" w:cs="Arial"/>
        </w:rPr>
        <w:t>•</w:t>
      </w:r>
      <w:r>
        <w:rPr>
          <w:rFonts w:ascii="Arial" w:hAnsi="Arial" w:cs="Arial"/>
        </w:rPr>
        <w:tab/>
      </w:r>
      <w:r>
        <w:rPr>
          <w:rFonts w:ascii="Arial" w:hAnsi="Arial" w:cs="Arial"/>
        </w:rPr>
        <w:t xml:space="preserve">Gerente. </w:t>
      </w:r>
    </w:p>
    <w:p w:rsidR="00B27300" w:rsidRDefault="00B27300" w14:paraId="3EAE0714" w14:textId="77777777">
      <w:pPr>
        <w:jc w:val="both"/>
        <w:rPr>
          <w:rFonts w:ascii="Arial" w:hAnsi="Arial" w:cs="Arial"/>
        </w:rPr>
      </w:pPr>
    </w:p>
    <w:p w:rsidR="00B27300" w:rsidRDefault="002632B0" w14:paraId="34AEF34B" w14:textId="4CEFAD91">
      <w:pPr>
        <w:jc w:val="both"/>
        <w:rPr>
          <w:rFonts w:ascii="Arial" w:hAnsi="Arial" w:cs="Arial"/>
        </w:rPr>
      </w:pPr>
      <w:r w:rsidRPr="00353E1D">
        <w:rPr>
          <w:rFonts w:ascii="Arial" w:hAnsi="Arial" w:cs="Arial"/>
          <w:b/>
          <w:sz w:val="22"/>
          <w:szCs w:val="22"/>
        </w:rPr>
        <w:t>ARTÍCULO 3. VERIFICACIÓN DE REQUISITOS:</w:t>
      </w:r>
      <w:r w:rsidRPr="00353E1D">
        <w:rPr>
          <w:rFonts w:ascii="Arial" w:hAnsi="Arial" w:cs="Arial"/>
          <w:sz w:val="22"/>
          <w:szCs w:val="22"/>
        </w:rPr>
        <w:t xml:space="preserve"> </w:t>
      </w:r>
      <w:r>
        <w:rPr>
          <w:rFonts w:ascii="Arial" w:hAnsi="Arial" w:cs="Arial"/>
        </w:rPr>
        <w:t xml:space="preserve">La verificación de los requisitos a que hacen alusión los Artículos 1, 2 y 3 del presente </w:t>
      </w:r>
      <w:r w:rsidR="00E4388D">
        <w:rPr>
          <w:rFonts w:ascii="Arial" w:hAnsi="Arial" w:cs="Arial"/>
        </w:rPr>
        <w:t>acuerdo</w:t>
      </w:r>
      <w:r>
        <w:rPr>
          <w:rFonts w:ascii="Arial" w:hAnsi="Arial" w:cs="Arial"/>
        </w:rPr>
        <w:t xml:space="preserve">, estará a cargo de la Junta de Vigilancia. En virtud de ello, las listas que se le presenten a la Asamblea para la elección de </w:t>
      </w:r>
      <w:proofErr w:type="spellStart"/>
      <w:r>
        <w:rPr>
          <w:rFonts w:ascii="Arial" w:hAnsi="Arial" w:cs="Arial"/>
        </w:rPr>
        <w:t>de</w:t>
      </w:r>
      <w:proofErr w:type="spellEnd"/>
      <w:r>
        <w:rPr>
          <w:rFonts w:ascii="Arial" w:hAnsi="Arial" w:cs="Arial"/>
        </w:rPr>
        <w:t xml:space="preserve"> la </w:t>
      </w:r>
      <w:proofErr w:type="spellStart"/>
      <w:r>
        <w:rPr>
          <w:rFonts w:ascii="Arial" w:hAnsi="Arial" w:cs="Arial"/>
        </w:rPr>
        <w:t>Revisoria</w:t>
      </w:r>
      <w:proofErr w:type="spellEnd"/>
      <w:r>
        <w:rPr>
          <w:rFonts w:ascii="Arial" w:hAnsi="Arial" w:cs="Arial"/>
        </w:rPr>
        <w:t xml:space="preserve"> </w:t>
      </w:r>
      <w:proofErr w:type="spellStart"/>
      <w:r>
        <w:rPr>
          <w:rFonts w:ascii="Arial" w:hAnsi="Arial" w:cs="Arial"/>
        </w:rPr>
        <w:t>Fical</w:t>
      </w:r>
      <w:proofErr w:type="spellEnd"/>
      <w:r>
        <w:rPr>
          <w:rFonts w:ascii="Arial" w:hAnsi="Arial" w:cs="Arial"/>
        </w:rPr>
        <w:t>.</w:t>
      </w:r>
    </w:p>
    <w:p w:rsidR="00B27300" w:rsidRDefault="00B27300" w14:paraId="36B84A9B" w14:textId="77777777">
      <w:pPr>
        <w:jc w:val="both"/>
        <w:rPr>
          <w:rFonts w:ascii="Arial" w:hAnsi="Arial" w:cs="Arial"/>
        </w:rPr>
      </w:pPr>
    </w:p>
    <w:p w:rsidR="00B27300" w:rsidRDefault="002632B0" w14:paraId="2BE8CD50" w14:textId="7933A20E">
      <w:pPr>
        <w:jc w:val="both"/>
        <w:rPr>
          <w:rFonts w:ascii="Arial" w:hAnsi="Arial" w:cs="Arial"/>
        </w:rPr>
      </w:pPr>
      <w:r w:rsidRPr="00353E1D">
        <w:rPr>
          <w:rFonts w:ascii="Arial" w:hAnsi="Arial" w:cs="Arial"/>
          <w:b/>
          <w:sz w:val="22"/>
          <w:szCs w:val="22"/>
        </w:rPr>
        <w:t xml:space="preserve">ARTÍCULO </w:t>
      </w:r>
      <w:r w:rsidRPr="00353E1D" w:rsidR="00D17463">
        <w:rPr>
          <w:rFonts w:ascii="Arial" w:hAnsi="Arial" w:cs="Arial"/>
          <w:b/>
          <w:sz w:val="22"/>
          <w:szCs w:val="22"/>
        </w:rPr>
        <w:t>4</w:t>
      </w:r>
      <w:r w:rsidRPr="00353E1D">
        <w:rPr>
          <w:rFonts w:ascii="Arial" w:hAnsi="Arial" w:cs="Arial"/>
          <w:b/>
          <w:sz w:val="22"/>
          <w:szCs w:val="22"/>
        </w:rPr>
        <w:t>. PERÍODO DE INSCRIPCIÓN</w:t>
      </w:r>
      <w:r>
        <w:rPr>
          <w:rFonts w:ascii="Arial" w:hAnsi="Arial" w:cs="Arial"/>
          <w:b/>
        </w:rPr>
        <w:t xml:space="preserve">: </w:t>
      </w:r>
      <w:r>
        <w:rPr>
          <w:rFonts w:ascii="Arial" w:hAnsi="Arial" w:cs="Arial"/>
        </w:rPr>
        <w:t xml:space="preserve">Se establece como plazo para la inscripción de aspirantes </w:t>
      </w:r>
    </w:p>
    <w:p w:rsidR="00B27300" w:rsidRDefault="00B27300" w14:paraId="1D193CB9" w14:textId="77777777">
      <w:pPr>
        <w:jc w:val="both"/>
        <w:rPr>
          <w:rFonts w:ascii="Arial" w:hAnsi="Arial" w:cs="Arial"/>
        </w:rPr>
      </w:pPr>
    </w:p>
    <w:p w:rsidR="00B27300" w:rsidRDefault="002632B0" w14:paraId="6C3B43B2" w14:textId="77777777">
      <w:pPr>
        <w:pStyle w:val="ListParagraph"/>
        <w:numPr>
          <w:ilvl w:val="0"/>
          <w:numId w:val="4"/>
        </w:numPr>
        <w:jc w:val="both"/>
        <w:rPr>
          <w:rFonts w:ascii="Arial" w:hAnsi="Arial" w:cs="Arial"/>
        </w:rPr>
      </w:pPr>
      <w:proofErr w:type="spellStart"/>
      <w:r>
        <w:rPr>
          <w:rFonts w:ascii="Arial" w:hAnsi="Arial" w:cs="Arial"/>
        </w:rPr>
        <w:t>Revisoria</w:t>
      </w:r>
      <w:proofErr w:type="spellEnd"/>
      <w:r>
        <w:rPr>
          <w:rFonts w:ascii="Arial" w:hAnsi="Arial" w:cs="Arial"/>
        </w:rPr>
        <w:t xml:space="preserve"> </w:t>
      </w:r>
      <w:proofErr w:type="gramStart"/>
      <w:r>
        <w:rPr>
          <w:rFonts w:ascii="Arial" w:hAnsi="Arial" w:cs="Arial"/>
        </w:rPr>
        <w:t>Fiscal  principal</w:t>
      </w:r>
      <w:proofErr w:type="gramEnd"/>
      <w:r>
        <w:rPr>
          <w:rFonts w:ascii="Arial" w:hAnsi="Arial" w:cs="Arial"/>
        </w:rPr>
        <w:t xml:space="preserve"> y su suplente para el periodo 2026 - 2028</w:t>
      </w:r>
    </w:p>
    <w:p w:rsidR="00B27300" w:rsidRDefault="00B27300" w14:paraId="38A0F03C" w14:textId="77777777">
      <w:pPr>
        <w:jc w:val="both"/>
        <w:rPr>
          <w:rFonts w:ascii="Arial" w:hAnsi="Arial" w:cs="Arial"/>
        </w:rPr>
      </w:pPr>
    </w:p>
    <w:p w:rsidR="00B27300" w:rsidRDefault="002632B0" w14:paraId="112D0F48" w14:textId="77777777">
      <w:pPr>
        <w:jc w:val="both"/>
        <w:rPr>
          <w:rFonts w:ascii="Arial" w:hAnsi="Arial" w:cs="Arial"/>
        </w:rPr>
      </w:pPr>
      <w:r>
        <w:rPr>
          <w:rFonts w:ascii="Arial" w:hAnsi="Arial" w:cs="Arial"/>
        </w:rPr>
        <w:t xml:space="preserve">El tiempo comprendido entre el </w:t>
      </w:r>
      <w:proofErr w:type="gramStart"/>
      <w:r>
        <w:rPr>
          <w:rFonts w:ascii="Arial" w:hAnsi="Arial" w:cs="Arial"/>
        </w:rPr>
        <w:t>lunes  9</w:t>
      </w:r>
      <w:proofErr w:type="gramEnd"/>
      <w:r>
        <w:rPr>
          <w:rFonts w:ascii="Arial" w:hAnsi="Arial" w:cs="Arial"/>
        </w:rPr>
        <w:t xml:space="preserve"> de febrero de 2026 y el </w:t>
      </w:r>
      <w:proofErr w:type="gramStart"/>
      <w:r>
        <w:rPr>
          <w:rFonts w:ascii="Arial" w:hAnsi="Arial" w:cs="Arial"/>
        </w:rPr>
        <w:t>viernes  27</w:t>
      </w:r>
      <w:proofErr w:type="gramEnd"/>
      <w:r>
        <w:rPr>
          <w:rFonts w:ascii="Arial" w:hAnsi="Arial" w:cs="Arial"/>
        </w:rPr>
        <w:t xml:space="preserve"> de febrero de 2026, dentro del horario de atención al público.</w:t>
      </w:r>
    </w:p>
    <w:p w:rsidR="00B27300" w:rsidRDefault="00B27300" w14:paraId="08AFFCB3" w14:textId="77777777">
      <w:pPr>
        <w:jc w:val="both"/>
        <w:rPr>
          <w:rFonts w:ascii="Arial" w:hAnsi="Arial" w:cs="Arial"/>
          <w:b/>
        </w:rPr>
      </w:pPr>
    </w:p>
    <w:p w:rsidR="00B27300" w:rsidRDefault="00B27300" w14:paraId="627E13B3" w14:textId="77777777">
      <w:pPr>
        <w:jc w:val="both"/>
        <w:rPr>
          <w:rFonts w:ascii="Arial" w:hAnsi="Arial" w:cs="Arial"/>
        </w:rPr>
      </w:pPr>
    </w:p>
    <w:p w:rsidR="00B27300" w:rsidRDefault="002632B0" w14:paraId="19C6AE78" w14:textId="0C2836BC">
      <w:pPr>
        <w:jc w:val="both"/>
        <w:rPr>
          <w:rFonts w:ascii="Arial" w:hAnsi="Arial" w:cs="Arial"/>
        </w:rPr>
      </w:pPr>
      <w:r w:rsidRPr="00353E1D">
        <w:rPr>
          <w:rFonts w:ascii="Arial" w:hAnsi="Arial" w:cs="Arial"/>
          <w:b/>
          <w:sz w:val="22"/>
          <w:szCs w:val="22"/>
        </w:rPr>
        <w:t>ARTÍCULO</w:t>
      </w:r>
      <w:r w:rsidRPr="00353E1D" w:rsidR="00353E1D">
        <w:rPr>
          <w:rFonts w:ascii="Arial" w:hAnsi="Arial" w:cs="Arial"/>
          <w:b/>
          <w:sz w:val="22"/>
          <w:szCs w:val="22"/>
        </w:rPr>
        <w:t xml:space="preserve"> </w:t>
      </w:r>
      <w:r w:rsidRPr="00353E1D" w:rsidR="00D17463">
        <w:rPr>
          <w:rFonts w:ascii="Arial" w:hAnsi="Arial" w:cs="Arial"/>
          <w:b/>
          <w:sz w:val="22"/>
          <w:szCs w:val="22"/>
        </w:rPr>
        <w:t>5</w:t>
      </w:r>
      <w:r w:rsidRPr="00353E1D" w:rsidR="00353E1D">
        <w:rPr>
          <w:rFonts w:ascii="Arial" w:hAnsi="Arial" w:cs="Arial"/>
          <w:b/>
          <w:sz w:val="22"/>
          <w:szCs w:val="22"/>
        </w:rPr>
        <w:t>.</w:t>
      </w:r>
      <w:r w:rsidRPr="00353E1D">
        <w:rPr>
          <w:rFonts w:ascii="Arial" w:hAnsi="Arial" w:cs="Arial"/>
          <w:b/>
          <w:sz w:val="22"/>
          <w:szCs w:val="22"/>
        </w:rPr>
        <w:t xml:space="preserve"> PROCEDIMIENTO PARA LA INSCRIPCIÓN</w:t>
      </w:r>
      <w:r>
        <w:rPr>
          <w:rFonts w:ascii="Arial" w:hAnsi="Arial" w:cs="Arial"/>
          <w:b/>
        </w:rPr>
        <w:t xml:space="preserve">: </w:t>
      </w:r>
      <w:r>
        <w:rPr>
          <w:rFonts w:ascii="Arial" w:hAnsi="Arial" w:cs="Arial"/>
        </w:rPr>
        <w:t xml:space="preserve">Para la inscripción de aspirantes a </w:t>
      </w:r>
      <w:proofErr w:type="spellStart"/>
      <w:r>
        <w:rPr>
          <w:rFonts w:ascii="Arial" w:hAnsi="Arial" w:cs="Arial"/>
        </w:rPr>
        <w:t>Revisoria</w:t>
      </w:r>
      <w:proofErr w:type="spellEnd"/>
      <w:r>
        <w:rPr>
          <w:rFonts w:ascii="Arial" w:hAnsi="Arial" w:cs="Arial"/>
        </w:rPr>
        <w:t xml:space="preserve"> Fiscal, se surtirá el siguiente procedimiento:</w:t>
      </w:r>
    </w:p>
    <w:p w:rsidR="00745490" w:rsidRDefault="00745490" w14:paraId="27E28441" w14:textId="77777777">
      <w:pPr>
        <w:jc w:val="both"/>
        <w:rPr>
          <w:rFonts w:ascii="Arial" w:hAnsi="Arial" w:cs="Arial"/>
        </w:rPr>
      </w:pPr>
    </w:p>
    <w:p w:rsidRPr="00636874" w:rsidR="00B27300" w:rsidP="00636874" w:rsidRDefault="002632B0" w14:paraId="761FEF68" w14:textId="042B5ECD">
      <w:pPr>
        <w:pStyle w:val="ListParagraph"/>
        <w:numPr>
          <w:ilvl w:val="0"/>
          <w:numId w:val="14"/>
        </w:numPr>
        <w:jc w:val="both"/>
        <w:rPr>
          <w:rFonts w:ascii="Arial" w:hAnsi="Arial" w:cs="Arial"/>
        </w:rPr>
      </w:pPr>
      <w:r w:rsidRPr="00636874">
        <w:rPr>
          <w:rFonts w:ascii="Arial" w:hAnsi="Arial" w:cs="Arial"/>
        </w:rPr>
        <w:t>Debe ser dentro del tiempo comprendido lunes 9 de febrero de 2026 y el viernes 27 de febrero de 2026;</w:t>
      </w:r>
    </w:p>
    <w:p w:rsidRPr="00636874" w:rsidR="00B27300" w:rsidP="00636874" w:rsidRDefault="002632B0" w14:paraId="4230635D" w14:textId="07C3F6E9">
      <w:pPr>
        <w:pStyle w:val="ListParagraph"/>
        <w:numPr>
          <w:ilvl w:val="0"/>
          <w:numId w:val="14"/>
        </w:numPr>
        <w:jc w:val="both"/>
        <w:rPr>
          <w:rFonts w:ascii="Arial" w:hAnsi="Arial" w:cs="Arial"/>
        </w:rPr>
      </w:pPr>
      <w:r w:rsidRPr="00636874">
        <w:rPr>
          <w:rFonts w:ascii="Arial" w:hAnsi="Arial" w:cs="Arial"/>
        </w:rPr>
        <w:t xml:space="preserve">Una vez la firma de </w:t>
      </w:r>
      <w:proofErr w:type="spellStart"/>
      <w:r w:rsidRPr="00636874">
        <w:rPr>
          <w:rFonts w:ascii="Arial" w:hAnsi="Arial" w:cs="Arial"/>
        </w:rPr>
        <w:t>revisoria</w:t>
      </w:r>
      <w:proofErr w:type="spellEnd"/>
      <w:r w:rsidRPr="00636874">
        <w:rPr>
          <w:rFonts w:ascii="Arial" w:hAnsi="Arial" w:cs="Arial"/>
        </w:rPr>
        <w:t xml:space="preserve"> </w:t>
      </w:r>
      <w:proofErr w:type="gramStart"/>
      <w:r w:rsidRPr="00636874">
        <w:rPr>
          <w:rFonts w:ascii="Arial" w:hAnsi="Arial" w:cs="Arial"/>
        </w:rPr>
        <w:t>fiscal  entregue</w:t>
      </w:r>
      <w:proofErr w:type="gramEnd"/>
      <w:r w:rsidRPr="00636874">
        <w:rPr>
          <w:rFonts w:ascii="Arial" w:hAnsi="Arial" w:cs="Arial"/>
        </w:rPr>
        <w:t xml:space="preserve"> la propuesta (junto con los demás documentos </w:t>
      </w:r>
      <w:proofErr w:type="gramStart"/>
      <w:r w:rsidRPr="00636874">
        <w:rPr>
          <w:rFonts w:ascii="Arial" w:hAnsi="Arial" w:cs="Arial"/>
        </w:rPr>
        <w:t>que  le</w:t>
      </w:r>
      <w:proofErr w:type="gramEnd"/>
      <w:r w:rsidRPr="00636874">
        <w:rPr>
          <w:rFonts w:ascii="Arial" w:hAnsi="Arial" w:cs="Arial"/>
        </w:rPr>
        <w:t xml:space="preserve"> </w:t>
      </w:r>
      <w:proofErr w:type="gramStart"/>
      <w:r w:rsidRPr="00636874">
        <w:rPr>
          <w:rFonts w:ascii="Arial" w:hAnsi="Arial" w:cs="Arial"/>
        </w:rPr>
        <w:t>acredite )</w:t>
      </w:r>
      <w:proofErr w:type="gramEnd"/>
      <w:r w:rsidRPr="00636874">
        <w:rPr>
          <w:rFonts w:ascii="Arial" w:hAnsi="Arial" w:cs="Arial"/>
        </w:rPr>
        <w:t xml:space="preserve"> al funcionario del Centro Administrativo Documental (CAD) para su respectiva radicación.</w:t>
      </w:r>
    </w:p>
    <w:p w:rsidRPr="00636874" w:rsidR="00B27300" w:rsidP="00636874" w:rsidRDefault="002632B0" w14:paraId="5560C6EB" w14:textId="5E5586B4">
      <w:pPr>
        <w:pStyle w:val="ListParagraph"/>
        <w:numPr>
          <w:ilvl w:val="0"/>
          <w:numId w:val="14"/>
        </w:numPr>
        <w:jc w:val="both"/>
        <w:rPr>
          <w:rFonts w:ascii="Arial" w:hAnsi="Arial" w:cs="Arial"/>
        </w:rPr>
      </w:pPr>
      <w:r w:rsidRPr="00636874">
        <w:rPr>
          <w:rFonts w:ascii="Arial" w:hAnsi="Arial" w:cs="Arial"/>
        </w:rPr>
        <w:t xml:space="preserve">Terminado el período de inscripción, la Junta de Vigilancia verificará el cumplimiento de requisitos de los aspirantes y expedirá la certificación respectiva. Si </w:t>
      </w:r>
      <w:proofErr w:type="spellStart"/>
      <w:r w:rsidRPr="00636874">
        <w:rPr>
          <w:rFonts w:ascii="Arial" w:hAnsi="Arial" w:cs="Arial"/>
        </w:rPr>
        <w:t>algúna</w:t>
      </w:r>
      <w:proofErr w:type="spellEnd"/>
      <w:r w:rsidRPr="00636874">
        <w:rPr>
          <w:rFonts w:ascii="Arial" w:hAnsi="Arial" w:cs="Arial"/>
        </w:rPr>
        <w:t xml:space="preserve"> firma no reúne los requisitos, la Junta de Vigilancia le informará de ello por escrito, </w:t>
      </w:r>
      <w:proofErr w:type="gramStart"/>
      <w:r w:rsidRPr="00636874">
        <w:rPr>
          <w:rFonts w:ascii="Arial" w:hAnsi="Arial" w:cs="Arial"/>
        </w:rPr>
        <w:t>a fin que</w:t>
      </w:r>
      <w:proofErr w:type="gramEnd"/>
      <w:r w:rsidRPr="00636874">
        <w:rPr>
          <w:rFonts w:ascii="Arial" w:hAnsi="Arial" w:cs="Arial"/>
        </w:rPr>
        <w:t xml:space="preserve"> el aspirante si considera que hay un error en la verificación, tenga la posibilidad de aportar la información y documentos con los cuales acredite el lleno de requisitos.</w:t>
      </w:r>
    </w:p>
    <w:p w:rsidR="00B27300" w:rsidRDefault="00B27300" w14:paraId="7CBC00EE" w14:textId="77777777">
      <w:pPr>
        <w:jc w:val="both"/>
        <w:rPr>
          <w:rFonts w:ascii="Arial" w:hAnsi="Arial" w:cs="Arial"/>
          <w:b/>
        </w:rPr>
      </w:pPr>
    </w:p>
    <w:p w:rsidR="00B27300" w:rsidRDefault="00B27300" w14:paraId="70784FD4" w14:textId="77777777">
      <w:pPr>
        <w:jc w:val="both"/>
        <w:rPr>
          <w:rFonts w:ascii="Arial" w:hAnsi="Arial" w:cs="Arial"/>
        </w:rPr>
      </w:pPr>
    </w:p>
    <w:p w:rsidR="00B27300" w:rsidRDefault="002632B0" w14:paraId="529B7C30" w14:textId="77777777">
      <w:pPr>
        <w:jc w:val="center"/>
        <w:rPr>
          <w:rFonts w:ascii="Arial" w:hAnsi="Arial" w:cs="Arial"/>
          <w:b/>
        </w:rPr>
      </w:pPr>
      <w:r>
        <w:rPr>
          <w:rFonts w:ascii="Arial" w:hAnsi="Arial" w:cs="Arial"/>
          <w:b/>
        </w:rPr>
        <w:t>CAPÍTULO II</w:t>
      </w:r>
    </w:p>
    <w:p w:rsidR="00B27300" w:rsidRDefault="00B27300" w14:paraId="31F8272A" w14:textId="77777777">
      <w:pPr>
        <w:jc w:val="center"/>
        <w:rPr>
          <w:rFonts w:ascii="Arial" w:hAnsi="Arial" w:cs="Arial"/>
          <w:b/>
        </w:rPr>
      </w:pPr>
    </w:p>
    <w:p w:rsidR="00B27300" w:rsidP="00636874" w:rsidRDefault="002632B0" w14:paraId="1803350D" w14:textId="77777777">
      <w:pPr>
        <w:rPr>
          <w:rFonts w:ascii="Arial" w:hAnsi="Arial" w:cs="Arial"/>
          <w:b/>
        </w:rPr>
      </w:pPr>
      <w:r>
        <w:rPr>
          <w:rFonts w:ascii="Arial" w:hAnsi="Arial" w:cs="Arial"/>
          <w:b/>
        </w:rPr>
        <w:t>CONVOCATORIA A ASAMBLEA GENERAL ORDINARIA DE DELEGADOS DE 2026</w:t>
      </w:r>
    </w:p>
    <w:p w:rsidR="00B27300" w:rsidRDefault="00B27300" w14:paraId="4E16EF71" w14:textId="77777777">
      <w:pPr>
        <w:jc w:val="center"/>
        <w:rPr>
          <w:rFonts w:ascii="Arial" w:hAnsi="Arial" w:cs="Arial"/>
          <w:b/>
        </w:rPr>
      </w:pPr>
    </w:p>
    <w:p w:rsidR="00B27300" w:rsidRDefault="002632B0" w14:paraId="60EC92F9" w14:textId="7201B312">
      <w:pPr>
        <w:jc w:val="both"/>
        <w:rPr>
          <w:rFonts w:ascii="Arial" w:hAnsi="Arial" w:cs="Arial"/>
        </w:rPr>
      </w:pPr>
      <w:r w:rsidRPr="00353E1D">
        <w:rPr>
          <w:rFonts w:ascii="Arial" w:hAnsi="Arial" w:cs="Arial"/>
          <w:b/>
          <w:sz w:val="22"/>
          <w:szCs w:val="22"/>
        </w:rPr>
        <w:t xml:space="preserve">ARTÍCULO </w:t>
      </w:r>
      <w:r w:rsidRPr="00353E1D" w:rsidR="00D17463">
        <w:rPr>
          <w:rFonts w:ascii="Arial" w:hAnsi="Arial" w:cs="Arial"/>
          <w:b/>
          <w:sz w:val="22"/>
          <w:szCs w:val="22"/>
        </w:rPr>
        <w:t>6</w:t>
      </w:r>
      <w:r w:rsidRPr="00353E1D">
        <w:rPr>
          <w:rFonts w:ascii="Arial" w:hAnsi="Arial" w:cs="Arial"/>
          <w:b/>
          <w:sz w:val="22"/>
          <w:szCs w:val="22"/>
        </w:rPr>
        <w:t>. CONVOCATORIA</w:t>
      </w:r>
      <w:r>
        <w:rPr>
          <w:rFonts w:ascii="Arial" w:hAnsi="Arial" w:cs="Arial"/>
          <w:b/>
        </w:rPr>
        <w:t>:</w:t>
      </w:r>
      <w:r>
        <w:rPr>
          <w:rFonts w:ascii="Arial" w:hAnsi="Arial" w:cs="Arial"/>
        </w:rPr>
        <w:t xml:space="preserve"> Convocar para el día </w:t>
      </w:r>
      <w:r w:rsidRPr="00353E1D">
        <w:rPr>
          <w:rFonts w:ascii="Arial" w:hAnsi="Arial" w:cs="Arial"/>
          <w:b/>
          <w:bCs/>
        </w:rPr>
        <w:t>7 de marzo de 2026</w:t>
      </w:r>
      <w:r>
        <w:rPr>
          <w:rFonts w:ascii="Arial" w:hAnsi="Arial" w:cs="Arial"/>
        </w:rPr>
        <w:t xml:space="preserve">, a Asamblea General Ordinaria de </w:t>
      </w:r>
      <w:proofErr w:type="gramStart"/>
      <w:r>
        <w:rPr>
          <w:rFonts w:ascii="Arial" w:hAnsi="Arial" w:cs="Arial"/>
        </w:rPr>
        <w:t>Delegados</w:t>
      </w:r>
      <w:proofErr w:type="gramEnd"/>
      <w:r>
        <w:rPr>
          <w:rFonts w:ascii="Arial" w:hAnsi="Arial" w:cs="Arial"/>
        </w:rPr>
        <w:t xml:space="preserve"> de COONECTA. La reunión se llevará a cabo a las </w:t>
      </w:r>
      <w:r w:rsidR="00E279C3">
        <w:rPr>
          <w:rFonts w:ascii="Arial" w:hAnsi="Arial" w:cs="Arial"/>
          <w:b/>
          <w:bCs/>
        </w:rPr>
        <w:t>10</w:t>
      </w:r>
      <w:r w:rsidRPr="00353E1D">
        <w:rPr>
          <w:rFonts w:ascii="Arial" w:hAnsi="Arial" w:cs="Arial"/>
          <w:b/>
          <w:bCs/>
        </w:rPr>
        <w:t>:00 a.m.</w:t>
      </w:r>
      <w:r>
        <w:rPr>
          <w:rFonts w:ascii="Arial" w:hAnsi="Arial" w:cs="Arial"/>
        </w:rPr>
        <w:t xml:space="preserve"> en la </w:t>
      </w:r>
      <w:r w:rsidRPr="00353E1D">
        <w:rPr>
          <w:rFonts w:ascii="Arial" w:hAnsi="Arial" w:cs="Arial"/>
          <w:b/>
          <w:bCs/>
        </w:rPr>
        <w:t>Casa del Egresado de la Universidad de Medellin</w:t>
      </w:r>
      <w:r>
        <w:rPr>
          <w:rFonts w:ascii="Arial" w:hAnsi="Arial" w:cs="Arial"/>
        </w:rPr>
        <w:t xml:space="preserve">, en el cual se </w:t>
      </w:r>
      <w:proofErr w:type="gramStart"/>
      <w:r>
        <w:rPr>
          <w:rFonts w:ascii="Arial" w:hAnsi="Arial" w:cs="Arial"/>
        </w:rPr>
        <w:t>desarrollara</w:t>
      </w:r>
      <w:proofErr w:type="gramEnd"/>
      <w:r>
        <w:rPr>
          <w:rFonts w:ascii="Arial" w:hAnsi="Arial" w:cs="Arial"/>
        </w:rPr>
        <w:t xml:space="preserve"> el siguiente orden del día:</w:t>
      </w:r>
    </w:p>
    <w:p w:rsidR="00B27300" w:rsidRDefault="00B27300" w14:paraId="6ECF3AE3" w14:textId="77777777">
      <w:pPr>
        <w:jc w:val="both"/>
        <w:rPr>
          <w:rFonts w:ascii="Arial" w:hAnsi="Arial" w:cs="Arial"/>
        </w:rPr>
      </w:pPr>
    </w:p>
    <w:p w:rsidR="00B27300" w:rsidRDefault="002632B0" w14:paraId="1F130DE7" w14:textId="77777777">
      <w:pPr>
        <w:numPr>
          <w:ilvl w:val="0"/>
          <w:numId w:val="5"/>
        </w:numPr>
        <w:jc w:val="both"/>
        <w:rPr>
          <w:rFonts w:ascii="Arial" w:hAnsi="Arial" w:cs="Arial"/>
        </w:rPr>
      </w:pPr>
      <w:r>
        <w:rPr>
          <w:rFonts w:ascii="Arial" w:hAnsi="Arial" w:cs="Arial"/>
        </w:rPr>
        <w:t>Himno del Cooperativismo;</w:t>
      </w:r>
    </w:p>
    <w:p w:rsidR="00B27300" w:rsidRDefault="002632B0" w14:paraId="39091F13" w14:textId="77777777">
      <w:pPr>
        <w:numPr>
          <w:ilvl w:val="0"/>
          <w:numId w:val="5"/>
        </w:numPr>
        <w:jc w:val="both"/>
        <w:rPr>
          <w:rFonts w:ascii="Arial" w:hAnsi="Arial" w:cs="Arial"/>
        </w:rPr>
      </w:pPr>
      <w:r>
        <w:rPr>
          <w:rFonts w:ascii="Arial" w:hAnsi="Arial" w:cs="Arial"/>
        </w:rPr>
        <w:t>Verificación del Quórum;</w:t>
      </w:r>
    </w:p>
    <w:p w:rsidR="00B27300" w:rsidRDefault="002632B0" w14:paraId="2DF9F2AC" w14:textId="77777777">
      <w:pPr>
        <w:numPr>
          <w:ilvl w:val="0"/>
          <w:numId w:val="5"/>
        </w:numPr>
        <w:jc w:val="both"/>
        <w:rPr>
          <w:rFonts w:ascii="Arial" w:hAnsi="Arial" w:cs="Arial"/>
        </w:rPr>
      </w:pPr>
      <w:r>
        <w:rPr>
          <w:rFonts w:ascii="Arial" w:hAnsi="Arial" w:cs="Arial"/>
        </w:rPr>
        <w:t xml:space="preserve">Instalación de la Asamblea, a cargo del </w:t>
      </w:r>
      <w:proofErr w:type="gramStart"/>
      <w:r>
        <w:rPr>
          <w:rFonts w:ascii="Arial" w:hAnsi="Arial" w:cs="Arial"/>
        </w:rPr>
        <w:t>Presidente</w:t>
      </w:r>
      <w:proofErr w:type="gramEnd"/>
      <w:r>
        <w:rPr>
          <w:rFonts w:ascii="Arial" w:hAnsi="Arial" w:cs="Arial"/>
        </w:rPr>
        <w:t xml:space="preserve"> del Consejo de Administración;</w:t>
      </w:r>
    </w:p>
    <w:p w:rsidR="00B27300" w:rsidRDefault="002632B0" w14:paraId="68DF70FF" w14:textId="77777777">
      <w:pPr>
        <w:numPr>
          <w:ilvl w:val="0"/>
          <w:numId w:val="5"/>
        </w:numPr>
        <w:jc w:val="both"/>
        <w:rPr>
          <w:rFonts w:ascii="Arial" w:hAnsi="Arial" w:cs="Arial"/>
        </w:rPr>
      </w:pPr>
      <w:r>
        <w:rPr>
          <w:rFonts w:ascii="Arial" w:hAnsi="Arial" w:cs="Arial"/>
        </w:rPr>
        <w:t>Lectura y aprobación del orden del día;</w:t>
      </w:r>
    </w:p>
    <w:p w:rsidR="00B27300" w:rsidRDefault="002632B0" w14:paraId="5EFECF89" w14:textId="77777777">
      <w:pPr>
        <w:numPr>
          <w:ilvl w:val="0"/>
          <w:numId w:val="5"/>
        </w:numPr>
        <w:jc w:val="both"/>
        <w:rPr>
          <w:rFonts w:ascii="Arial" w:hAnsi="Arial" w:cs="Arial"/>
        </w:rPr>
      </w:pPr>
      <w:r>
        <w:rPr>
          <w:rFonts w:ascii="Arial" w:hAnsi="Arial" w:cs="Arial"/>
        </w:rPr>
        <w:t>Lectura y aprobación del Reglamento de la Asamblea;</w:t>
      </w:r>
    </w:p>
    <w:p w:rsidR="00B27300" w:rsidRDefault="002632B0" w14:paraId="706C9FFF" w14:textId="4AC8179B">
      <w:pPr>
        <w:numPr>
          <w:ilvl w:val="0"/>
          <w:numId w:val="5"/>
        </w:numPr>
        <w:jc w:val="both"/>
        <w:rPr>
          <w:rFonts w:ascii="Arial" w:hAnsi="Arial" w:cs="Arial"/>
        </w:rPr>
      </w:pPr>
      <w:r>
        <w:rPr>
          <w:rFonts w:ascii="Arial" w:hAnsi="Arial" w:cs="Arial"/>
        </w:rPr>
        <w:t xml:space="preserve">Nombramiento de </w:t>
      </w:r>
      <w:proofErr w:type="gramStart"/>
      <w:r>
        <w:rPr>
          <w:rFonts w:ascii="Arial" w:hAnsi="Arial" w:cs="Arial"/>
        </w:rPr>
        <w:t>Presidente</w:t>
      </w:r>
      <w:proofErr w:type="gramEnd"/>
      <w:r w:rsidR="00C0052B">
        <w:rPr>
          <w:rFonts w:ascii="Arial" w:hAnsi="Arial" w:cs="Arial"/>
        </w:rPr>
        <w:t xml:space="preserve"> y </w:t>
      </w:r>
      <w:proofErr w:type="gramStart"/>
      <w:r>
        <w:rPr>
          <w:rFonts w:ascii="Arial" w:hAnsi="Arial" w:cs="Arial"/>
        </w:rPr>
        <w:t>Vicepresidente</w:t>
      </w:r>
      <w:proofErr w:type="gramEnd"/>
      <w:r>
        <w:rPr>
          <w:rFonts w:ascii="Arial" w:hAnsi="Arial" w:cs="Arial"/>
        </w:rPr>
        <w:t xml:space="preserve"> de la Asamblea;</w:t>
      </w:r>
      <w:r w:rsidR="00636874">
        <w:rPr>
          <w:rFonts w:ascii="Arial" w:hAnsi="Arial" w:cs="Arial"/>
        </w:rPr>
        <w:t xml:space="preserve"> fungirá como secretaria la misma del Consejo de Administración.</w:t>
      </w:r>
    </w:p>
    <w:p w:rsidR="00B27300" w:rsidRDefault="002632B0" w14:paraId="1242E2B0" w14:textId="77777777">
      <w:pPr>
        <w:numPr>
          <w:ilvl w:val="0"/>
          <w:numId w:val="5"/>
        </w:numPr>
        <w:jc w:val="both"/>
        <w:rPr>
          <w:rFonts w:ascii="Arial" w:hAnsi="Arial" w:cs="Arial"/>
        </w:rPr>
      </w:pPr>
      <w:r>
        <w:rPr>
          <w:rFonts w:ascii="Arial" w:hAnsi="Arial" w:cs="Arial"/>
        </w:rPr>
        <w:t>Lectura del informe de la comisión verificadora del acta anterior.</w:t>
      </w:r>
    </w:p>
    <w:p w:rsidR="00B27300" w:rsidRDefault="002632B0" w14:paraId="2AFF46E4" w14:textId="77777777">
      <w:pPr>
        <w:numPr>
          <w:ilvl w:val="0"/>
          <w:numId w:val="5"/>
        </w:numPr>
        <w:jc w:val="both"/>
        <w:rPr>
          <w:rFonts w:ascii="Arial" w:hAnsi="Arial" w:cs="Arial"/>
        </w:rPr>
      </w:pPr>
      <w:r>
        <w:rPr>
          <w:rFonts w:ascii="Arial" w:hAnsi="Arial" w:cs="Arial"/>
        </w:rPr>
        <w:t>Nombramiento de Comisiones:</w:t>
      </w:r>
    </w:p>
    <w:p w:rsidR="00B27300" w:rsidRDefault="002632B0" w14:paraId="1E4F6136" w14:textId="7F3DB54D">
      <w:pPr>
        <w:pStyle w:val="ListParagraph"/>
        <w:numPr>
          <w:ilvl w:val="0"/>
          <w:numId w:val="6"/>
        </w:numPr>
        <w:spacing w:after="200" w:line="276" w:lineRule="auto"/>
        <w:contextualSpacing/>
        <w:jc w:val="both"/>
        <w:rPr>
          <w:rFonts w:ascii="Arial" w:hAnsi="Arial" w:cs="Arial"/>
        </w:rPr>
      </w:pPr>
      <w:r>
        <w:rPr>
          <w:rFonts w:ascii="Arial" w:hAnsi="Arial" w:cs="Arial"/>
        </w:rPr>
        <w:t>Comisión de Verificación y Aprobación del Acta de</w:t>
      </w:r>
      <w:r w:rsidR="000C17AD">
        <w:rPr>
          <w:rFonts w:ascii="Arial" w:hAnsi="Arial" w:cs="Arial"/>
        </w:rPr>
        <w:t xml:space="preserve"> la presente</w:t>
      </w:r>
      <w:r>
        <w:rPr>
          <w:rFonts w:ascii="Arial" w:hAnsi="Arial" w:cs="Arial"/>
        </w:rPr>
        <w:t xml:space="preserve"> Asamblea.</w:t>
      </w:r>
    </w:p>
    <w:p w:rsidR="00B27300" w:rsidRDefault="002632B0" w14:paraId="665119ED" w14:textId="77777777">
      <w:pPr>
        <w:pStyle w:val="ListParagraph"/>
        <w:numPr>
          <w:ilvl w:val="0"/>
          <w:numId w:val="6"/>
        </w:numPr>
        <w:spacing w:after="200" w:line="276" w:lineRule="auto"/>
        <w:contextualSpacing/>
        <w:jc w:val="both"/>
        <w:rPr>
          <w:rFonts w:ascii="Arial" w:hAnsi="Arial" w:cs="Arial"/>
        </w:rPr>
      </w:pPr>
      <w:r>
        <w:rPr>
          <w:rFonts w:ascii="Arial" w:hAnsi="Arial" w:cs="Arial"/>
        </w:rPr>
        <w:t>Comisión de Elecciones y Escrutinios.</w:t>
      </w:r>
    </w:p>
    <w:p w:rsidR="00B27300" w:rsidRDefault="002632B0" w14:paraId="505C739C" w14:textId="77777777">
      <w:pPr>
        <w:pStyle w:val="ListParagraph"/>
        <w:numPr>
          <w:ilvl w:val="0"/>
          <w:numId w:val="6"/>
        </w:numPr>
        <w:spacing w:after="200" w:line="276" w:lineRule="auto"/>
        <w:contextualSpacing/>
        <w:jc w:val="both"/>
        <w:rPr>
          <w:rFonts w:ascii="Arial" w:hAnsi="Arial" w:cs="Arial"/>
        </w:rPr>
      </w:pPr>
      <w:r>
        <w:rPr>
          <w:rFonts w:ascii="Arial" w:hAnsi="Arial" w:cs="Arial"/>
        </w:rPr>
        <w:t>Comisión de Proposiciones.</w:t>
      </w:r>
    </w:p>
    <w:p w:rsidR="00B27300" w:rsidRDefault="002632B0" w14:paraId="05CC11B3" w14:textId="77777777">
      <w:pPr>
        <w:numPr>
          <w:ilvl w:val="0"/>
          <w:numId w:val="5"/>
        </w:numPr>
        <w:jc w:val="both"/>
        <w:rPr>
          <w:rFonts w:ascii="Arial" w:hAnsi="Arial" w:cs="Arial"/>
        </w:rPr>
      </w:pPr>
      <w:r>
        <w:rPr>
          <w:rFonts w:ascii="Arial" w:hAnsi="Arial" w:cs="Arial"/>
        </w:rPr>
        <w:t>Rendición de Informes:</w:t>
      </w:r>
    </w:p>
    <w:p w:rsidR="0062155B" w:rsidP="0062155B" w:rsidRDefault="0062155B" w14:paraId="1894C45F" w14:textId="77777777">
      <w:pPr>
        <w:ind w:left="720"/>
        <w:jc w:val="both"/>
        <w:rPr>
          <w:rFonts w:ascii="Arial" w:hAnsi="Arial" w:cs="Arial"/>
        </w:rPr>
      </w:pPr>
    </w:p>
    <w:p w:rsidR="00B27300" w:rsidRDefault="002632B0" w14:paraId="00CFB455" w14:textId="77777777">
      <w:pPr>
        <w:pStyle w:val="ListParagraph"/>
        <w:numPr>
          <w:ilvl w:val="0"/>
          <w:numId w:val="7"/>
        </w:numPr>
        <w:spacing w:after="200" w:line="276" w:lineRule="auto"/>
        <w:contextualSpacing/>
        <w:jc w:val="both"/>
        <w:rPr>
          <w:rFonts w:ascii="Arial" w:hAnsi="Arial" w:cs="Arial"/>
        </w:rPr>
      </w:pPr>
      <w:r>
        <w:rPr>
          <w:rFonts w:ascii="Arial" w:hAnsi="Arial" w:cs="Arial"/>
        </w:rPr>
        <w:t>Informe de Gestión</w:t>
      </w:r>
    </w:p>
    <w:p w:rsidR="00B27300" w:rsidRDefault="002632B0" w14:paraId="3B45CC1D" w14:textId="77777777">
      <w:pPr>
        <w:pStyle w:val="ListParagraph"/>
        <w:numPr>
          <w:ilvl w:val="0"/>
          <w:numId w:val="7"/>
        </w:numPr>
        <w:spacing w:after="200" w:line="276" w:lineRule="auto"/>
        <w:contextualSpacing/>
        <w:jc w:val="both"/>
        <w:rPr>
          <w:rFonts w:ascii="Arial" w:hAnsi="Arial" w:cs="Arial"/>
        </w:rPr>
      </w:pPr>
      <w:r>
        <w:rPr>
          <w:rFonts w:ascii="Arial" w:hAnsi="Arial" w:cs="Arial"/>
        </w:rPr>
        <w:t xml:space="preserve">Informe Social </w:t>
      </w:r>
    </w:p>
    <w:p w:rsidR="00B27300" w:rsidRDefault="002632B0" w14:paraId="7FB446F4" w14:textId="77777777">
      <w:pPr>
        <w:pStyle w:val="ListParagraph"/>
        <w:numPr>
          <w:ilvl w:val="0"/>
          <w:numId w:val="7"/>
        </w:numPr>
        <w:spacing w:after="200" w:line="276" w:lineRule="auto"/>
        <w:contextualSpacing/>
        <w:jc w:val="both"/>
        <w:rPr>
          <w:rFonts w:ascii="Arial" w:hAnsi="Arial" w:cs="Arial"/>
        </w:rPr>
      </w:pPr>
      <w:r>
        <w:rPr>
          <w:rFonts w:ascii="Arial" w:hAnsi="Arial" w:cs="Arial"/>
        </w:rPr>
        <w:t>Informe de la Junta de Vigilancia.</w:t>
      </w:r>
    </w:p>
    <w:p w:rsidR="00B27300" w:rsidRDefault="002632B0" w14:paraId="421302D0" w14:textId="77777777">
      <w:pPr>
        <w:pStyle w:val="ListParagraph"/>
        <w:numPr>
          <w:ilvl w:val="0"/>
          <w:numId w:val="7"/>
        </w:numPr>
        <w:spacing w:after="200" w:line="276" w:lineRule="auto"/>
        <w:contextualSpacing/>
        <w:jc w:val="both"/>
        <w:rPr>
          <w:rFonts w:ascii="Arial" w:hAnsi="Arial" w:cs="Arial"/>
        </w:rPr>
      </w:pPr>
      <w:r>
        <w:rPr>
          <w:rFonts w:ascii="Arial" w:hAnsi="Arial" w:cs="Arial"/>
        </w:rPr>
        <w:t>Dictamen del Revisor Fiscal.</w:t>
      </w:r>
    </w:p>
    <w:p w:rsidR="00B27300" w:rsidRDefault="002632B0" w14:paraId="6E5FCF49" w14:textId="29D4E3B4">
      <w:pPr>
        <w:numPr>
          <w:ilvl w:val="0"/>
          <w:numId w:val="5"/>
        </w:numPr>
        <w:jc w:val="both"/>
        <w:rPr>
          <w:rFonts w:ascii="Arial" w:hAnsi="Arial" w:cs="Arial"/>
        </w:rPr>
      </w:pPr>
      <w:r>
        <w:rPr>
          <w:rFonts w:ascii="Arial" w:hAnsi="Arial" w:cs="Arial"/>
        </w:rPr>
        <w:t xml:space="preserve">Presentación, análisis y aprobación de Estados Financieros </w:t>
      </w:r>
      <w:r w:rsidR="000C17AD">
        <w:rPr>
          <w:rFonts w:ascii="Arial" w:hAnsi="Arial" w:cs="Arial"/>
        </w:rPr>
        <w:t>comparativos de</w:t>
      </w:r>
      <w:r>
        <w:rPr>
          <w:rFonts w:ascii="Arial" w:hAnsi="Arial" w:cs="Arial"/>
        </w:rPr>
        <w:t xml:space="preserve">l ejercicio económico </w:t>
      </w:r>
      <w:r w:rsidR="000C17AD">
        <w:rPr>
          <w:rFonts w:ascii="Arial" w:hAnsi="Arial" w:cs="Arial"/>
        </w:rPr>
        <w:t>2024-</w:t>
      </w:r>
      <w:r>
        <w:rPr>
          <w:rFonts w:ascii="Arial" w:hAnsi="Arial" w:cs="Arial"/>
        </w:rPr>
        <w:t>202</w:t>
      </w:r>
      <w:r w:rsidR="000C17AD">
        <w:rPr>
          <w:rFonts w:ascii="Arial" w:hAnsi="Arial" w:cs="Arial"/>
        </w:rPr>
        <w:t>5</w:t>
      </w:r>
      <w:r>
        <w:rPr>
          <w:rFonts w:ascii="Arial" w:hAnsi="Arial" w:cs="Arial"/>
        </w:rPr>
        <w:t>.</w:t>
      </w:r>
    </w:p>
    <w:p w:rsidR="00842619" w:rsidRDefault="002632B0" w14:paraId="51D2547E" w14:textId="77777777">
      <w:pPr>
        <w:numPr>
          <w:ilvl w:val="0"/>
          <w:numId w:val="5"/>
        </w:numPr>
        <w:ind w:hanging="436"/>
        <w:jc w:val="both"/>
        <w:rPr>
          <w:rFonts w:ascii="Arial" w:hAnsi="Arial" w:cs="Arial"/>
        </w:rPr>
      </w:pPr>
      <w:r>
        <w:rPr>
          <w:rFonts w:ascii="Arial" w:hAnsi="Arial" w:cs="Arial"/>
        </w:rPr>
        <w:t xml:space="preserve">Aprobación del proyecto de distribución de Excedentes correspondientes al ejercicio económico 2025 </w:t>
      </w:r>
    </w:p>
    <w:p w:rsidR="00B27300" w:rsidRDefault="00842619" w14:paraId="6CA008AC" w14:textId="086C87D4">
      <w:pPr>
        <w:numPr>
          <w:ilvl w:val="0"/>
          <w:numId w:val="5"/>
        </w:numPr>
        <w:ind w:hanging="436"/>
        <w:jc w:val="both"/>
        <w:rPr>
          <w:rFonts w:ascii="Arial" w:hAnsi="Arial" w:cs="Arial"/>
        </w:rPr>
      </w:pPr>
      <w:r>
        <w:rPr>
          <w:rFonts w:ascii="Arial" w:hAnsi="Arial" w:cs="Arial"/>
        </w:rPr>
        <w:t>A</w:t>
      </w:r>
      <w:r w:rsidR="002632B0">
        <w:rPr>
          <w:rFonts w:ascii="Arial" w:hAnsi="Arial" w:cs="Arial"/>
        </w:rPr>
        <w:t xml:space="preserve">probación del compromiso </w:t>
      </w:r>
      <w:proofErr w:type="gramStart"/>
      <w:r w:rsidR="002632B0">
        <w:rPr>
          <w:rFonts w:ascii="Arial" w:hAnsi="Arial" w:cs="Arial"/>
        </w:rPr>
        <w:t>sobre  el</w:t>
      </w:r>
      <w:proofErr w:type="gramEnd"/>
      <w:r w:rsidR="002632B0">
        <w:rPr>
          <w:rFonts w:ascii="Arial" w:hAnsi="Arial" w:cs="Arial"/>
        </w:rPr>
        <w:t xml:space="preserve"> incremento de Reserva de </w:t>
      </w:r>
      <w:proofErr w:type="spellStart"/>
      <w:r w:rsidR="002632B0">
        <w:rPr>
          <w:rFonts w:ascii="Arial" w:hAnsi="Arial" w:cs="Arial"/>
        </w:rPr>
        <w:t>Proteccion</w:t>
      </w:r>
      <w:proofErr w:type="spellEnd"/>
      <w:r w:rsidR="002632B0">
        <w:rPr>
          <w:rFonts w:ascii="Arial" w:hAnsi="Arial" w:cs="Arial"/>
        </w:rPr>
        <w:t xml:space="preserve"> de Aportes para el año 2026, en atención a la aplicación del Decreto 961 de 2018.</w:t>
      </w:r>
    </w:p>
    <w:p w:rsidR="00B27300" w:rsidRDefault="002632B0" w14:paraId="527990B7" w14:textId="27B0E132">
      <w:pPr>
        <w:numPr>
          <w:ilvl w:val="0"/>
          <w:numId w:val="5"/>
        </w:numPr>
        <w:ind w:hanging="436"/>
        <w:jc w:val="both"/>
        <w:rPr>
          <w:rFonts w:ascii="Arial" w:hAnsi="Arial" w:cs="Arial"/>
        </w:rPr>
      </w:pPr>
      <w:r>
        <w:rPr>
          <w:rFonts w:ascii="Arial" w:hAnsi="Arial" w:cs="Arial"/>
        </w:rPr>
        <w:t xml:space="preserve">Elección </w:t>
      </w:r>
      <w:proofErr w:type="gramStart"/>
      <w:r>
        <w:rPr>
          <w:rFonts w:ascii="Arial" w:hAnsi="Arial" w:cs="Arial"/>
        </w:rPr>
        <w:t xml:space="preserve">de  </w:t>
      </w:r>
      <w:proofErr w:type="spellStart"/>
      <w:r>
        <w:rPr>
          <w:rFonts w:ascii="Arial" w:hAnsi="Arial" w:cs="Arial"/>
        </w:rPr>
        <w:t>Revisoria</w:t>
      </w:r>
      <w:proofErr w:type="spellEnd"/>
      <w:proofErr w:type="gramEnd"/>
      <w:r>
        <w:rPr>
          <w:rFonts w:ascii="Arial" w:hAnsi="Arial" w:cs="Arial"/>
        </w:rPr>
        <w:t xml:space="preserve"> Fiscal principal y suplente per</w:t>
      </w:r>
      <w:r w:rsidR="000C17AD">
        <w:rPr>
          <w:rFonts w:ascii="Arial" w:hAnsi="Arial" w:cs="Arial"/>
        </w:rPr>
        <w:t>íod</w:t>
      </w:r>
      <w:r>
        <w:rPr>
          <w:rFonts w:ascii="Arial" w:hAnsi="Arial" w:cs="Arial"/>
        </w:rPr>
        <w:t xml:space="preserve">o 2026 – 2028 </w:t>
      </w:r>
      <w:proofErr w:type="gramStart"/>
      <w:r>
        <w:rPr>
          <w:rFonts w:ascii="Arial" w:hAnsi="Arial" w:cs="Arial"/>
        </w:rPr>
        <w:t>y  asignación</w:t>
      </w:r>
      <w:proofErr w:type="gramEnd"/>
      <w:r>
        <w:rPr>
          <w:rFonts w:ascii="Arial" w:hAnsi="Arial" w:cs="Arial"/>
        </w:rPr>
        <w:t xml:space="preserve"> de honorarios periodo 2026 – 2027;</w:t>
      </w:r>
    </w:p>
    <w:p w:rsidR="00B27300" w:rsidRDefault="002632B0" w14:paraId="1CB19B6B" w14:textId="7CFCC5B6">
      <w:pPr>
        <w:numPr>
          <w:ilvl w:val="0"/>
          <w:numId w:val="5"/>
        </w:numPr>
        <w:ind w:hanging="436"/>
        <w:jc w:val="both"/>
        <w:rPr>
          <w:rFonts w:ascii="Arial" w:hAnsi="Arial" w:cs="Arial"/>
        </w:rPr>
      </w:pPr>
      <w:r>
        <w:rPr>
          <w:rFonts w:ascii="Arial" w:hAnsi="Arial" w:cs="Arial"/>
        </w:rPr>
        <w:t>Elecci</w:t>
      </w:r>
      <w:r w:rsidR="00D17463">
        <w:rPr>
          <w:rFonts w:ascii="Arial" w:hAnsi="Arial" w:cs="Arial"/>
        </w:rPr>
        <w:t>ó</w:t>
      </w:r>
      <w:r>
        <w:rPr>
          <w:rFonts w:ascii="Arial" w:hAnsi="Arial" w:cs="Arial"/>
        </w:rPr>
        <w:t>n Comité de apelaciones per</w:t>
      </w:r>
      <w:r w:rsidR="005517A1">
        <w:rPr>
          <w:rFonts w:ascii="Arial" w:hAnsi="Arial" w:cs="Arial"/>
        </w:rPr>
        <w:t>í</w:t>
      </w:r>
      <w:r>
        <w:rPr>
          <w:rFonts w:ascii="Arial" w:hAnsi="Arial" w:cs="Arial"/>
        </w:rPr>
        <w:t>odo 2026-2028</w:t>
      </w:r>
    </w:p>
    <w:p w:rsidR="00B27300" w:rsidRDefault="002632B0" w14:paraId="64A410AA" w14:textId="77777777">
      <w:pPr>
        <w:numPr>
          <w:ilvl w:val="0"/>
          <w:numId w:val="5"/>
        </w:numPr>
        <w:ind w:hanging="436"/>
        <w:jc w:val="both"/>
        <w:rPr>
          <w:rFonts w:ascii="Arial" w:hAnsi="Arial" w:cs="Arial"/>
        </w:rPr>
      </w:pPr>
      <w:r>
        <w:rPr>
          <w:rFonts w:ascii="Arial" w:hAnsi="Arial" w:cs="Arial"/>
        </w:rPr>
        <w:t>Proposiciones, Recomendaciones y Varios.</w:t>
      </w:r>
    </w:p>
    <w:p w:rsidR="00B27300" w:rsidRDefault="002632B0" w14:paraId="05203DD3" w14:textId="77777777">
      <w:pPr>
        <w:numPr>
          <w:ilvl w:val="0"/>
          <w:numId w:val="5"/>
        </w:numPr>
        <w:ind w:hanging="436"/>
        <w:jc w:val="both"/>
        <w:rPr>
          <w:rFonts w:ascii="Arial" w:hAnsi="Arial" w:cs="Arial"/>
        </w:rPr>
      </w:pPr>
      <w:r>
        <w:rPr>
          <w:rFonts w:ascii="Arial" w:hAnsi="Arial" w:cs="Arial"/>
        </w:rPr>
        <w:t>Clausura.</w:t>
      </w:r>
    </w:p>
    <w:p w:rsidR="00B27300" w:rsidRDefault="00B27300" w14:paraId="40F088FD" w14:textId="77777777">
      <w:pPr>
        <w:ind w:left="720"/>
        <w:jc w:val="both"/>
        <w:rPr>
          <w:rFonts w:ascii="Arial" w:hAnsi="Arial" w:cs="Arial"/>
        </w:rPr>
      </w:pPr>
    </w:p>
    <w:p w:rsidR="006A63BE" w:rsidRDefault="002632B0" w14:paraId="3549922C" w14:textId="77777777">
      <w:pPr>
        <w:jc w:val="both"/>
        <w:rPr>
          <w:rFonts w:ascii="Arial" w:hAnsi="Arial" w:cs="Arial"/>
          <w:sz w:val="22"/>
          <w:szCs w:val="22"/>
        </w:rPr>
      </w:pPr>
      <w:r>
        <w:rPr>
          <w:rFonts w:ascii="Arial" w:hAnsi="Arial" w:cs="Arial"/>
          <w:b/>
          <w:sz w:val="22"/>
          <w:szCs w:val="22"/>
        </w:rPr>
        <w:t>PARÁGRAFO:</w:t>
      </w:r>
      <w:r>
        <w:rPr>
          <w:rFonts w:ascii="Arial" w:hAnsi="Arial" w:cs="Arial"/>
          <w:sz w:val="22"/>
          <w:szCs w:val="22"/>
        </w:rPr>
        <w:t xml:space="preserve"> Publicar, a </w:t>
      </w:r>
      <w:proofErr w:type="spellStart"/>
      <w:r>
        <w:rPr>
          <w:rFonts w:ascii="Arial" w:hAnsi="Arial" w:cs="Arial"/>
          <w:sz w:val="22"/>
          <w:szCs w:val="22"/>
        </w:rPr>
        <w:t>mas</w:t>
      </w:r>
      <w:proofErr w:type="spellEnd"/>
      <w:r>
        <w:rPr>
          <w:rFonts w:ascii="Arial" w:hAnsi="Arial" w:cs="Arial"/>
          <w:sz w:val="22"/>
          <w:szCs w:val="22"/>
        </w:rPr>
        <w:t xml:space="preserve"> tardar el día </w:t>
      </w:r>
      <w:r w:rsidRPr="00353E1D" w:rsidR="00353E1D">
        <w:rPr>
          <w:rFonts w:ascii="Arial" w:hAnsi="Arial" w:cs="Arial"/>
          <w:b/>
          <w:bCs/>
          <w:sz w:val="22"/>
          <w:szCs w:val="22"/>
        </w:rPr>
        <w:t>16</w:t>
      </w:r>
      <w:r w:rsidRPr="00353E1D">
        <w:rPr>
          <w:rFonts w:ascii="Arial" w:hAnsi="Arial" w:cs="Arial"/>
          <w:b/>
          <w:bCs/>
          <w:sz w:val="22"/>
          <w:szCs w:val="22"/>
        </w:rPr>
        <w:t xml:space="preserve"> de febrero de 2026</w:t>
      </w:r>
      <w:r>
        <w:rPr>
          <w:rFonts w:ascii="Arial" w:hAnsi="Arial" w:cs="Arial"/>
          <w:sz w:val="22"/>
          <w:szCs w:val="22"/>
        </w:rPr>
        <w:t xml:space="preserve">, la convocatoria a Asamblea, con el correspondiente orden del día, mediante fijación de </w:t>
      </w:r>
      <w:proofErr w:type="gramStart"/>
      <w:r>
        <w:rPr>
          <w:rFonts w:ascii="Arial" w:hAnsi="Arial" w:cs="Arial"/>
          <w:sz w:val="22"/>
          <w:szCs w:val="22"/>
        </w:rPr>
        <w:t>la misma</w:t>
      </w:r>
      <w:proofErr w:type="gramEnd"/>
      <w:r>
        <w:rPr>
          <w:rFonts w:ascii="Arial" w:hAnsi="Arial" w:cs="Arial"/>
          <w:sz w:val="22"/>
          <w:szCs w:val="22"/>
        </w:rPr>
        <w:t xml:space="preserve"> en sitio visible para el público en las oficinas de la Cooperativa</w:t>
      </w:r>
      <w:r w:rsidR="00D61353">
        <w:rPr>
          <w:rFonts w:ascii="Arial" w:hAnsi="Arial" w:cs="Arial"/>
          <w:sz w:val="22"/>
          <w:szCs w:val="22"/>
        </w:rPr>
        <w:t xml:space="preserve">, </w:t>
      </w:r>
      <w:proofErr w:type="spellStart"/>
      <w:r w:rsidR="008D5B8E">
        <w:rPr>
          <w:rFonts w:ascii="Arial" w:hAnsi="Arial" w:cs="Arial"/>
          <w:sz w:val="22"/>
          <w:szCs w:val="22"/>
        </w:rPr>
        <w:t>pagina</w:t>
      </w:r>
      <w:proofErr w:type="spellEnd"/>
      <w:r w:rsidR="008D5B8E">
        <w:rPr>
          <w:rFonts w:ascii="Arial" w:hAnsi="Arial" w:cs="Arial"/>
          <w:sz w:val="22"/>
          <w:szCs w:val="22"/>
        </w:rPr>
        <w:t xml:space="preserve"> web</w:t>
      </w:r>
      <w:r>
        <w:rPr>
          <w:rFonts w:ascii="Arial" w:hAnsi="Arial" w:cs="Arial"/>
          <w:sz w:val="22"/>
          <w:szCs w:val="22"/>
        </w:rPr>
        <w:t xml:space="preserve"> y en sitios de habitual concurrencia de los asociados y por otros medios que de acuerdo con las circunstancias sean adecuados</w:t>
      </w:r>
      <w:r w:rsidR="0061539E">
        <w:rPr>
          <w:rFonts w:ascii="Arial" w:hAnsi="Arial" w:cs="Arial"/>
          <w:sz w:val="22"/>
          <w:szCs w:val="22"/>
        </w:rPr>
        <w:t xml:space="preserve"> para </w:t>
      </w:r>
      <w:r w:rsidR="00B92B88">
        <w:rPr>
          <w:rFonts w:ascii="Arial" w:hAnsi="Arial" w:cs="Arial"/>
          <w:sz w:val="22"/>
          <w:szCs w:val="22"/>
        </w:rPr>
        <w:t xml:space="preserve">dar </w:t>
      </w:r>
      <w:r w:rsidR="006A63BE">
        <w:rPr>
          <w:rFonts w:ascii="Arial" w:hAnsi="Arial" w:cs="Arial"/>
          <w:sz w:val="22"/>
          <w:szCs w:val="22"/>
        </w:rPr>
        <w:t>parte a los asociados.</w:t>
      </w:r>
    </w:p>
    <w:p w:rsidR="006A63BE" w:rsidRDefault="006A63BE" w14:paraId="6759EFCD" w14:textId="77777777">
      <w:pPr>
        <w:jc w:val="both"/>
        <w:rPr>
          <w:rFonts w:ascii="Arial" w:hAnsi="Arial" w:cs="Arial"/>
          <w:sz w:val="22"/>
          <w:szCs w:val="22"/>
        </w:rPr>
      </w:pPr>
    </w:p>
    <w:p w:rsidR="00B27300" w:rsidRDefault="00032D22" w14:paraId="66C43ABC" w14:textId="06345F48">
      <w:pPr>
        <w:jc w:val="both"/>
        <w:rPr>
          <w:rFonts w:ascii="Arial" w:hAnsi="Arial" w:cs="Arial"/>
          <w:sz w:val="22"/>
          <w:szCs w:val="22"/>
        </w:rPr>
      </w:pPr>
      <w:r w:rsidRPr="009075A7">
        <w:rPr>
          <w:rFonts w:ascii="Arial" w:hAnsi="Arial" w:cs="Arial"/>
          <w:b/>
          <w:bCs/>
          <w:sz w:val="22"/>
          <w:szCs w:val="22"/>
        </w:rPr>
        <w:t>ARTICULO 7.</w:t>
      </w:r>
      <w:r>
        <w:rPr>
          <w:rFonts w:ascii="Arial" w:hAnsi="Arial" w:cs="Arial"/>
          <w:sz w:val="22"/>
          <w:szCs w:val="22"/>
        </w:rPr>
        <w:t xml:space="preserve"> </w:t>
      </w:r>
      <w:r w:rsidRPr="009075A7" w:rsidR="009075A7">
        <w:rPr>
          <w:rFonts w:ascii="Arial" w:hAnsi="Arial" w:cs="Arial"/>
          <w:sz w:val="22"/>
          <w:szCs w:val="22"/>
        </w:rPr>
        <w:t xml:space="preserve">Los asociados podrán ejercer el derecho de inspección sobre los balances, estados financieros e informes que se presentarán en la Asamblea, así como los demás documentos públicos de conformidad con lo señalado en el  Código de Buen Gobierno, </w:t>
      </w:r>
      <w:r w:rsidR="008A3714">
        <w:rPr>
          <w:rFonts w:ascii="Arial" w:hAnsi="Arial" w:cs="Arial"/>
          <w:sz w:val="22"/>
          <w:szCs w:val="22"/>
        </w:rPr>
        <w:t xml:space="preserve">con </w:t>
      </w:r>
      <w:r w:rsidRPr="009075A7" w:rsidR="009075A7">
        <w:rPr>
          <w:rFonts w:ascii="Arial" w:hAnsi="Arial" w:cs="Arial"/>
          <w:sz w:val="22"/>
          <w:szCs w:val="22"/>
        </w:rPr>
        <w:t xml:space="preserve">quince (15) días hábiles antes de la fecha de la Asamblea, en los términos establecidos en la Ley, para lo cual, estarán a disposición en el domicilio principal de </w:t>
      </w:r>
      <w:r w:rsidR="008A3714">
        <w:rPr>
          <w:rFonts w:ascii="Arial" w:hAnsi="Arial" w:cs="Arial"/>
          <w:sz w:val="22"/>
          <w:szCs w:val="22"/>
        </w:rPr>
        <w:t>COONECTA</w:t>
      </w:r>
      <w:r w:rsidRPr="009075A7" w:rsidR="009075A7">
        <w:rPr>
          <w:rFonts w:ascii="Arial" w:hAnsi="Arial" w:cs="Arial"/>
          <w:sz w:val="22"/>
          <w:szCs w:val="22"/>
        </w:rPr>
        <w:t>,</w:t>
      </w:r>
      <w:r w:rsidR="001D448F">
        <w:rPr>
          <w:rFonts w:ascii="Arial" w:hAnsi="Arial" w:cs="Arial"/>
          <w:sz w:val="22"/>
          <w:szCs w:val="22"/>
        </w:rPr>
        <w:t xml:space="preserve"> en la</w:t>
      </w:r>
      <w:r w:rsidRPr="00DA6348" w:rsidR="001D448F">
        <w:rPr>
          <w:rFonts w:ascii="Arial" w:hAnsi="Arial" w:cs="Arial"/>
          <w:b/>
          <w:bCs/>
          <w:sz w:val="22"/>
          <w:szCs w:val="22"/>
        </w:rPr>
        <w:t xml:space="preserve"> calle 30 </w:t>
      </w:r>
      <w:r w:rsidRPr="00DA6348" w:rsidR="009169C8">
        <w:rPr>
          <w:rFonts w:ascii="Arial" w:hAnsi="Arial" w:cs="Arial"/>
          <w:b/>
          <w:bCs/>
          <w:sz w:val="22"/>
          <w:szCs w:val="22"/>
        </w:rPr>
        <w:t>N</w:t>
      </w:r>
      <w:r w:rsidRPr="00DA6348" w:rsidR="00DA6348">
        <w:rPr>
          <w:rFonts w:ascii="ADLaM Display" w:hAnsi="ADLaM Display" w:cs="ADLaM Display"/>
          <w:b/>
          <w:bCs/>
          <w:sz w:val="22"/>
          <w:szCs w:val="22"/>
        </w:rPr>
        <w:t>˚ 86-12</w:t>
      </w:r>
      <w:r w:rsidRPr="00DA6348" w:rsidR="005F6514">
        <w:rPr>
          <w:rFonts w:ascii="Arial" w:hAnsi="Arial" w:cs="Arial"/>
          <w:b/>
          <w:bCs/>
          <w:sz w:val="22"/>
          <w:szCs w:val="22"/>
        </w:rPr>
        <w:t xml:space="preserve"> </w:t>
      </w:r>
      <w:r w:rsidR="00D4033F">
        <w:rPr>
          <w:rFonts w:ascii="Arial" w:hAnsi="Arial" w:cs="Arial"/>
          <w:sz w:val="22"/>
          <w:szCs w:val="22"/>
        </w:rPr>
        <w:t xml:space="preserve"> en </w:t>
      </w:r>
      <w:proofErr w:type="spellStart"/>
      <w:r w:rsidR="00D4033F">
        <w:rPr>
          <w:rFonts w:ascii="Arial" w:hAnsi="Arial" w:cs="Arial"/>
          <w:sz w:val="22"/>
          <w:szCs w:val="22"/>
        </w:rPr>
        <w:t>medellín</w:t>
      </w:r>
      <w:proofErr w:type="spellEnd"/>
      <w:r w:rsidR="00D4033F">
        <w:rPr>
          <w:rFonts w:ascii="Arial" w:hAnsi="Arial" w:cs="Arial"/>
          <w:sz w:val="22"/>
          <w:szCs w:val="22"/>
        </w:rPr>
        <w:t>,</w:t>
      </w:r>
      <w:r w:rsidR="007E7116">
        <w:rPr>
          <w:rFonts w:ascii="Arial" w:hAnsi="Arial" w:cs="Arial"/>
          <w:sz w:val="22"/>
          <w:szCs w:val="22"/>
        </w:rPr>
        <w:t xml:space="preserve"> </w:t>
      </w:r>
      <w:r w:rsidR="005F6514">
        <w:rPr>
          <w:rFonts w:ascii="Arial" w:hAnsi="Arial" w:cs="Arial"/>
          <w:sz w:val="22"/>
          <w:szCs w:val="22"/>
        </w:rPr>
        <w:t>de lunes a viernes,</w:t>
      </w:r>
      <w:r w:rsidRPr="009075A7" w:rsidR="009075A7">
        <w:rPr>
          <w:rFonts w:ascii="Arial" w:hAnsi="Arial" w:cs="Arial"/>
          <w:sz w:val="22"/>
          <w:szCs w:val="22"/>
        </w:rPr>
        <w:t xml:space="preserve"> en el horario de 2:00 a 4:00 p.m. a partir del </w:t>
      </w:r>
      <w:r w:rsidR="001D7C30">
        <w:rPr>
          <w:rFonts w:ascii="Arial" w:hAnsi="Arial" w:cs="Arial"/>
          <w:sz w:val="22"/>
          <w:szCs w:val="22"/>
        </w:rPr>
        <w:t xml:space="preserve">16 de </w:t>
      </w:r>
      <w:r w:rsidRPr="009075A7" w:rsidR="009075A7">
        <w:rPr>
          <w:rFonts w:ascii="Arial" w:hAnsi="Arial" w:cs="Arial"/>
          <w:sz w:val="22"/>
          <w:szCs w:val="22"/>
        </w:rPr>
        <w:t xml:space="preserve"> febrero y hasta el </w:t>
      </w:r>
      <w:r w:rsidR="001D7C30">
        <w:rPr>
          <w:rFonts w:ascii="Arial" w:hAnsi="Arial" w:cs="Arial"/>
          <w:sz w:val="22"/>
          <w:szCs w:val="22"/>
        </w:rPr>
        <w:t>6</w:t>
      </w:r>
      <w:r w:rsidRPr="009075A7" w:rsidR="009075A7">
        <w:rPr>
          <w:rFonts w:ascii="Arial" w:hAnsi="Arial" w:cs="Arial"/>
          <w:sz w:val="22"/>
          <w:szCs w:val="22"/>
        </w:rPr>
        <w:t xml:space="preserve"> de marzo 202</w:t>
      </w:r>
      <w:r w:rsidR="005F6514">
        <w:rPr>
          <w:rFonts w:ascii="Arial" w:hAnsi="Arial" w:cs="Arial"/>
          <w:sz w:val="22"/>
          <w:szCs w:val="22"/>
        </w:rPr>
        <w:t>6</w:t>
      </w:r>
      <w:r w:rsidRPr="009075A7" w:rsidR="009075A7">
        <w:rPr>
          <w:rFonts w:ascii="Arial" w:hAnsi="Arial" w:cs="Arial"/>
          <w:sz w:val="22"/>
          <w:szCs w:val="22"/>
        </w:rPr>
        <w:t>.</w:t>
      </w:r>
      <w:r w:rsidR="002632B0">
        <w:rPr>
          <w:rFonts w:ascii="Arial" w:hAnsi="Arial" w:cs="Arial"/>
          <w:sz w:val="22"/>
          <w:szCs w:val="22"/>
        </w:rPr>
        <w:t xml:space="preserve"> </w:t>
      </w:r>
    </w:p>
    <w:p w:rsidR="00B27300" w:rsidRDefault="00B27300" w14:paraId="110E1C8F" w14:textId="77777777">
      <w:pPr>
        <w:jc w:val="both"/>
        <w:rPr>
          <w:rFonts w:ascii="Arial" w:hAnsi="Arial" w:cs="Arial"/>
          <w:b/>
          <w:sz w:val="22"/>
          <w:szCs w:val="22"/>
        </w:rPr>
      </w:pPr>
    </w:p>
    <w:p w:rsidRPr="00D17463" w:rsidR="00B27300" w:rsidRDefault="002632B0" w14:paraId="656A60C1" w14:textId="74523BDA">
      <w:pPr>
        <w:jc w:val="both"/>
        <w:rPr>
          <w:rFonts w:ascii="Arial" w:hAnsi="Arial" w:cs="Arial"/>
        </w:rPr>
      </w:pPr>
      <w:r>
        <w:rPr>
          <w:rFonts w:ascii="Arial" w:hAnsi="Arial" w:cs="Arial"/>
          <w:b/>
          <w:sz w:val="22"/>
          <w:szCs w:val="22"/>
        </w:rPr>
        <w:t xml:space="preserve">ARTÍCULO </w:t>
      </w:r>
      <w:r w:rsidR="00871E18">
        <w:rPr>
          <w:rFonts w:ascii="Arial" w:hAnsi="Arial" w:cs="Arial"/>
          <w:b/>
          <w:sz w:val="22"/>
          <w:szCs w:val="22"/>
        </w:rPr>
        <w:t>8</w:t>
      </w:r>
      <w:r>
        <w:rPr>
          <w:rFonts w:ascii="Arial" w:hAnsi="Arial" w:cs="Arial"/>
          <w:b/>
          <w:sz w:val="22"/>
          <w:szCs w:val="22"/>
        </w:rPr>
        <w:t>. CONVOCADOS:</w:t>
      </w:r>
      <w:r>
        <w:rPr>
          <w:rFonts w:ascii="Arial" w:hAnsi="Arial" w:cs="Arial"/>
          <w:sz w:val="22"/>
          <w:szCs w:val="22"/>
        </w:rPr>
        <w:t xml:space="preserve"> </w:t>
      </w:r>
      <w:r w:rsidRPr="00D17463">
        <w:rPr>
          <w:rFonts w:ascii="Arial" w:hAnsi="Arial" w:cs="Arial"/>
        </w:rPr>
        <w:t>La Asamblea General estará conformada por los delegados elegidos en el mes de noviembre de 2025; se eligieron 30 delegados principales y 10 suplentes para un período de tres (3) años (2026-2028).</w:t>
      </w:r>
    </w:p>
    <w:p w:rsidR="00B27300" w:rsidRDefault="00B27300" w14:paraId="3D0EBEE7" w14:textId="77777777">
      <w:pPr>
        <w:jc w:val="both"/>
        <w:rPr>
          <w:rFonts w:ascii="Arial" w:hAnsi="Arial" w:cs="Arial"/>
          <w:b/>
          <w:sz w:val="22"/>
          <w:szCs w:val="22"/>
        </w:rPr>
      </w:pPr>
    </w:p>
    <w:p w:rsidR="00D17463" w:rsidP="00D17463" w:rsidRDefault="00D17463" w14:paraId="1D91F270" w14:textId="50FDEF2F">
      <w:pPr>
        <w:jc w:val="both"/>
        <w:rPr>
          <w:rFonts w:ascii="Arial" w:hAnsi="Arial" w:cs="Arial"/>
        </w:rPr>
      </w:pPr>
      <w:r w:rsidRPr="00353E1D">
        <w:rPr>
          <w:rFonts w:ascii="Arial" w:hAnsi="Arial" w:cs="Arial"/>
          <w:b/>
          <w:sz w:val="22"/>
          <w:szCs w:val="22"/>
        </w:rPr>
        <w:t xml:space="preserve">ARTÍCULO </w:t>
      </w:r>
      <w:r w:rsidR="00871E18">
        <w:rPr>
          <w:rFonts w:ascii="Arial" w:hAnsi="Arial" w:cs="Arial"/>
          <w:b/>
          <w:sz w:val="22"/>
          <w:szCs w:val="22"/>
        </w:rPr>
        <w:t>9</w:t>
      </w:r>
      <w:r w:rsidRPr="00353E1D">
        <w:rPr>
          <w:rFonts w:ascii="Arial" w:hAnsi="Arial" w:cs="Arial"/>
          <w:b/>
          <w:sz w:val="22"/>
          <w:szCs w:val="22"/>
        </w:rPr>
        <w:t>. ASOCIADOS Y DELEGADOS HÁBILES</w:t>
      </w:r>
      <w:r w:rsidRPr="00D17463">
        <w:rPr>
          <w:rFonts w:ascii="Arial" w:hAnsi="Arial" w:cs="Arial"/>
          <w:b/>
        </w:rPr>
        <w:t xml:space="preserve">: </w:t>
      </w:r>
      <w:r w:rsidRPr="00D17463">
        <w:rPr>
          <w:rFonts w:ascii="Arial" w:hAnsi="Arial" w:cs="Arial"/>
        </w:rPr>
        <w:t>De conformidad con lo previsto en el Parágrafo 1 del Artículo 53 del Estatuto de la Cooperativa, son asociados o delegados hábiles, según el caso, quienes se encuentren inscritos en el registro social que en el momento de la convocatoria se encuentren al día con sus obligaciones por concepto de aportes sociales y servicios de la Cooperativa y que no estén afectados por sanciones que impliquen la suspensión total o parcial de los derechos. Así mismo, con base en el Artículo 55 del Estatuto de la Cooperativa, la fecha de corte para determinar la habilidad de los Asociados y delegados es el 31 de diciembre de 2025 para Asamblea Ordinaria.</w:t>
      </w:r>
    </w:p>
    <w:p w:rsidR="00D17463" w:rsidP="00D17463" w:rsidRDefault="00D17463" w14:paraId="030E876F" w14:textId="77777777">
      <w:pPr>
        <w:jc w:val="both"/>
        <w:rPr>
          <w:rFonts w:ascii="Arial" w:hAnsi="Arial" w:cs="Arial"/>
        </w:rPr>
      </w:pPr>
    </w:p>
    <w:p w:rsidRPr="00D17463" w:rsidR="00B27300" w:rsidRDefault="002632B0" w14:paraId="79BE883E" w14:textId="4D81B402">
      <w:pPr>
        <w:jc w:val="both"/>
        <w:rPr>
          <w:rFonts w:ascii="Arial" w:hAnsi="Arial" w:cs="Arial"/>
        </w:rPr>
      </w:pPr>
      <w:r>
        <w:rPr>
          <w:rFonts w:ascii="Arial" w:hAnsi="Arial" w:cs="Arial"/>
          <w:b/>
          <w:sz w:val="22"/>
          <w:szCs w:val="22"/>
        </w:rPr>
        <w:t>PARÁGRAFO 1:</w:t>
      </w:r>
      <w:r>
        <w:rPr>
          <w:rFonts w:ascii="Arial" w:hAnsi="Arial" w:cs="Arial"/>
          <w:sz w:val="22"/>
          <w:szCs w:val="22"/>
        </w:rPr>
        <w:t xml:space="preserve"> </w:t>
      </w:r>
      <w:r w:rsidRPr="00D17463">
        <w:rPr>
          <w:rFonts w:ascii="Arial" w:hAnsi="Arial" w:cs="Arial"/>
        </w:rPr>
        <w:t xml:space="preserve">Publicar dentro de los primeros </w:t>
      </w:r>
      <w:proofErr w:type="gramStart"/>
      <w:r w:rsidRPr="00D17463">
        <w:rPr>
          <w:rFonts w:ascii="Arial" w:hAnsi="Arial" w:cs="Arial"/>
        </w:rPr>
        <w:t>ocho  8</w:t>
      </w:r>
      <w:proofErr w:type="gramEnd"/>
      <w:r w:rsidRPr="00D17463">
        <w:rPr>
          <w:rFonts w:ascii="Arial" w:hAnsi="Arial" w:cs="Arial"/>
        </w:rPr>
        <w:t xml:space="preserve"> (días) hábiles de enero de 2026 listado de asociados inhábiles debidamente verificados por la Junta de Vigilancia, a fin de que los delegados afectados puedan formular las reclamaciones pertinentes ante dicho organismo, </w:t>
      </w:r>
      <w:r w:rsidRPr="00D17463" w:rsidR="000C17AD">
        <w:rPr>
          <w:rFonts w:ascii="Arial" w:hAnsi="Arial" w:cs="Arial"/>
        </w:rPr>
        <w:t xml:space="preserve">del </w:t>
      </w:r>
      <w:r w:rsidRPr="00D17463">
        <w:rPr>
          <w:rFonts w:ascii="Arial" w:hAnsi="Arial" w:cs="Arial"/>
        </w:rPr>
        <w:t xml:space="preserve">15 al 31 de enero de 2026. Dichas reclamaciones se deben dirigir por escrito a la Junta de Vigilancia a efecto que este Organismo adelante el trámite respectivo dentro del período ya indicado. </w:t>
      </w:r>
    </w:p>
    <w:p w:rsidRPr="00D17463" w:rsidR="00B27300" w:rsidRDefault="00B27300" w14:paraId="1D7DBB0C" w14:textId="77777777">
      <w:pPr>
        <w:jc w:val="both"/>
        <w:rPr>
          <w:rFonts w:ascii="Arial" w:hAnsi="Arial" w:cs="Arial"/>
        </w:rPr>
      </w:pPr>
    </w:p>
    <w:p w:rsidR="00B27300" w:rsidRDefault="002632B0" w14:paraId="7B7D6D09" w14:textId="77777777">
      <w:pPr>
        <w:jc w:val="both"/>
        <w:rPr>
          <w:rFonts w:ascii="Arial" w:hAnsi="Arial" w:cs="Arial"/>
        </w:rPr>
      </w:pPr>
      <w:r>
        <w:rPr>
          <w:rFonts w:ascii="Arial" w:hAnsi="Arial" w:cs="Arial"/>
          <w:b/>
          <w:sz w:val="22"/>
          <w:szCs w:val="22"/>
        </w:rPr>
        <w:t>PARÁGRAFO 2:</w:t>
      </w:r>
      <w:r>
        <w:rPr>
          <w:rFonts w:ascii="Arial" w:hAnsi="Arial" w:cs="Arial"/>
          <w:sz w:val="22"/>
          <w:szCs w:val="22"/>
        </w:rPr>
        <w:t xml:space="preserve"> </w:t>
      </w:r>
      <w:r w:rsidRPr="00D17463">
        <w:rPr>
          <w:rFonts w:ascii="Arial" w:hAnsi="Arial" w:cs="Arial"/>
        </w:rPr>
        <w:t xml:space="preserve">Publicar el día 6 de febrero de 2026 la situación de los reclamos efectuados en acta debidamente suscrita por la Junta de Vigilancia, junto con las correcciones a que hubiere lugar en la lista de delegados hábiles e inhábiles.  </w:t>
      </w:r>
    </w:p>
    <w:p w:rsidR="00A250A0" w:rsidRDefault="00A250A0" w14:paraId="1D7D9B24" w14:textId="77777777">
      <w:pPr>
        <w:jc w:val="both"/>
        <w:rPr>
          <w:rFonts w:ascii="Arial" w:hAnsi="Arial" w:cs="Arial"/>
        </w:rPr>
      </w:pPr>
    </w:p>
    <w:p w:rsidRPr="00D17463" w:rsidR="00A250A0" w:rsidRDefault="00881189" w14:paraId="2D126D8E" w14:textId="5908FC46">
      <w:pPr>
        <w:jc w:val="both"/>
        <w:rPr>
          <w:rFonts w:ascii="Arial" w:hAnsi="Arial" w:cs="Arial"/>
        </w:rPr>
      </w:pPr>
      <w:r w:rsidRPr="00881189">
        <w:rPr>
          <w:rFonts w:ascii="Arial" w:hAnsi="Arial" w:cs="Arial"/>
          <w:b/>
          <w:sz w:val="22"/>
          <w:szCs w:val="22"/>
        </w:rPr>
        <w:t>ARTICULO 10</w:t>
      </w:r>
      <w:r>
        <w:rPr>
          <w:rFonts w:ascii="Arial" w:hAnsi="Arial" w:cs="Arial"/>
        </w:rPr>
        <w:t xml:space="preserve">. </w:t>
      </w:r>
      <w:r w:rsidRPr="00881189">
        <w:rPr>
          <w:rFonts w:ascii="Arial" w:hAnsi="Arial" w:cs="Arial"/>
        </w:rPr>
        <w:t xml:space="preserve">Los </w:t>
      </w:r>
      <w:proofErr w:type="gramStart"/>
      <w:r w:rsidRPr="00881189">
        <w:rPr>
          <w:rFonts w:ascii="Arial" w:hAnsi="Arial" w:cs="Arial"/>
        </w:rPr>
        <w:t>Delegados</w:t>
      </w:r>
      <w:proofErr w:type="gramEnd"/>
      <w:r w:rsidRPr="00881189">
        <w:rPr>
          <w:rFonts w:ascii="Arial" w:hAnsi="Arial" w:cs="Arial"/>
        </w:rPr>
        <w:t xml:space="preserve"> principales que por alguna razón no pudieren asistir a la Asamblea, deberán presentar por escrito a </w:t>
      </w:r>
      <w:r>
        <w:rPr>
          <w:rFonts w:ascii="Arial" w:hAnsi="Arial" w:cs="Arial"/>
        </w:rPr>
        <w:t>COONECTA</w:t>
      </w:r>
      <w:r w:rsidRPr="00881189">
        <w:rPr>
          <w:rFonts w:ascii="Arial" w:hAnsi="Arial" w:cs="Arial"/>
        </w:rPr>
        <w:t xml:space="preserve">, a través de los directores de las </w:t>
      </w:r>
      <w:r>
        <w:rPr>
          <w:rFonts w:ascii="Arial" w:hAnsi="Arial" w:cs="Arial"/>
        </w:rPr>
        <w:t>oficinas</w:t>
      </w:r>
      <w:r w:rsidRPr="00881189">
        <w:rPr>
          <w:rFonts w:ascii="Arial" w:hAnsi="Arial" w:cs="Arial"/>
        </w:rPr>
        <w:t xml:space="preserve">, a más tardar el </w:t>
      </w:r>
      <w:r w:rsidR="00033247">
        <w:rPr>
          <w:rFonts w:ascii="Arial" w:hAnsi="Arial" w:cs="Arial"/>
        </w:rPr>
        <w:t>4</w:t>
      </w:r>
      <w:r w:rsidRPr="00881189">
        <w:rPr>
          <w:rFonts w:ascii="Arial" w:hAnsi="Arial" w:cs="Arial"/>
        </w:rPr>
        <w:t xml:space="preserve"> de marzo de 202</w:t>
      </w:r>
      <w:r w:rsidR="00033247">
        <w:rPr>
          <w:rFonts w:ascii="Arial" w:hAnsi="Arial" w:cs="Arial"/>
        </w:rPr>
        <w:t>6</w:t>
      </w:r>
      <w:r w:rsidRPr="00881189">
        <w:rPr>
          <w:rFonts w:ascii="Arial" w:hAnsi="Arial" w:cs="Arial"/>
        </w:rPr>
        <w:t xml:space="preserve"> hasta las 4:00 pm la respectiva </w:t>
      </w:r>
      <w:proofErr w:type="spellStart"/>
      <w:proofErr w:type="gramStart"/>
      <w:r w:rsidRPr="00881189">
        <w:rPr>
          <w:rFonts w:ascii="Arial" w:hAnsi="Arial" w:cs="Arial"/>
        </w:rPr>
        <w:t>excusa</w:t>
      </w:r>
      <w:r w:rsidR="004C57D2">
        <w:rPr>
          <w:rFonts w:ascii="Arial" w:hAnsi="Arial" w:cs="Arial"/>
        </w:rPr>
        <w:t>,</w:t>
      </w:r>
      <w:r w:rsidRPr="00881189">
        <w:rPr>
          <w:rFonts w:ascii="Arial" w:hAnsi="Arial" w:cs="Arial"/>
        </w:rPr>
        <w:t>con</w:t>
      </w:r>
      <w:proofErr w:type="spellEnd"/>
      <w:proofErr w:type="gramEnd"/>
      <w:r w:rsidRPr="00881189">
        <w:rPr>
          <w:rFonts w:ascii="Arial" w:hAnsi="Arial" w:cs="Arial"/>
        </w:rPr>
        <w:t xml:space="preserve"> el fin </w:t>
      </w:r>
      <w:r w:rsidR="005576B6">
        <w:rPr>
          <w:rFonts w:ascii="Arial" w:hAnsi="Arial" w:cs="Arial"/>
        </w:rPr>
        <w:t>de informar</w:t>
      </w:r>
      <w:r w:rsidR="00212500">
        <w:rPr>
          <w:rFonts w:ascii="Arial" w:hAnsi="Arial" w:cs="Arial"/>
        </w:rPr>
        <w:t xml:space="preserve"> </w:t>
      </w:r>
      <w:r w:rsidRPr="00881189">
        <w:rPr>
          <w:rFonts w:ascii="Arial" w:hAnsi="Arial" w:cs="Arial"/>
        </w:rPr>
        <w:t>al delegado suplente</w:t>
      </w:r>
      <w:r w:rsidR="0032536C">
        <w:rPr>
          <w:rFonts w:ascii="Arial" w:hAnsi="Arial" w:cs="Arial"/>
        </w:rPr>
        <w:t xml:space="preserve"> que corresponda su actuación como principal durante el desarrollo de la asamblea.</w:t>
      </w:r>
    </w:p>
    <w:p w:rsidR="00B27300" w:rsidRDefault="00B27300" w14:paraId="15CCDC85" w14:textId="77777777">
      <w:pPr>
        <w:jc w:val="both"/>
        <w:rPr>
          <w:rFonts w:ascii="Arial" w:hAnsi="Arial" w:cs="Arial"/>
          <w:b/>
          <w:sz w:val="22"/>
          <w:szCs w:val="22"/>
        </w:rPr>
      </w:pPr>
    </w:p>
    <w:p w:rsidR="00B27300" w:rsidRDefault="002632B0" w14:paraId="6F34A3AB" w14:textId="0CDF2913">
      <w:pPr>
        <w:jc w:val="both"/>
        <w:rPr>
          <w:rFonts w:ascii="Arial" w:hAnsi="Arial" w:cs="Arial"/>
          <w:sz w:val="22"/>
          <w:szCs w:val="22"/>
        </w:rPr>
      </w:pPr>
      <w:r>
        <w:rPr>
          <w:rFonts w:ascii="Arial" w:hAnsi="Arial" w:cs="Arial"/>
          <w:b/>
          <w:sz w:val="22"/>
          <w:szCs w:val="22"/>
        </w:rPr>
        <w:t xml:space="preserve">ARTÍCULO </w:t>
      </w:r>
      <w:r w:rsidR="00E81E2C">
        <w:rPr>
          <w:rFonts w:ascii="Arial" w:hAnsi="Arial" w:cs="Arial"/>
          <w:b/>
          <w:sz w:val="22"/>
          <w:szCs w:val="22"/>
        </w:rPr>
        <w:t>9</w:t>
      </w:r>
      <w:r>
        <w:rPr>
          <w:rFonts w:ascii="Arial" w:hAnsi="Arial" w:cs="Arial"/>
          <w:b/>
          <w:sz w:val="22"/>
          <w:szCs w:val="22"/>
        </w:rPr>
        <w:t>. ENTREGA DE DOCUMENTOS:</w:t>
      </w:r>
      <w:r>
        <w:rPr>
          <w:rFonts w:ascii="Arial" w:hAnsi="Arial" w:cs="Arial"/>
          <w:sz w:val="22"/>
          <w:szCs w:val="22"/>
        </w:rPr>
        <w:t xml:space="preserve"> De conformidad con lo previsto en el parágrafo único del Artículo 59 del Estatuto de la Cooperativa, los convocados a la Asamblea General deberán tener a su disposición,</w:t>
      </w:r>
      <w:r w:rsidR="00F65540">
        <w:rPr>
          <w:rFonts w:ascii="Arial" w:hAnsi="Arial" w:cs="Arial"/>
          <w:sz w:val="22"/>
          <w:szCs w:val="22"/>
        </w:rPr>
        <w:t xml:space="preserve"> con diez (10) días hábiles antes de la fecha de celebración de la Asamblea, los documentos, estados financieros e informes que se presentarán a consideración de ese </w:t>
      </w:r>
      <w:proofErr w:type="gramStart"/>
      <w:r w:rsidR="00F65540">
        <w:rPr>
          <w:rFonts w:ascii="Arial" w:hAnsi="Arial" w:cs="Arial"/>
          <w:sz w:val="22"/>
          <w:szCs w:val="22"/>
        </w:rPr>
        <w:t>organismo</w:t>
      </w:r>
      <w:r w:rsidR="000C0A98">
        <w:rPr>
          <w:rFonts w:ascii="Arial" w:hAnsi="Arial" w:cs="Arial"/>
          <w:sz w:val="22"/>
          <w:szCs w:val="22"/>
        </w:rPr>
        <w:t xml:space="preserve">, </w:t>
      </w:r>
      <w:r w:rsidR="00F65540">
        <w:rPr>
          <w:rFonts w:ascii="Arial" w:hAnsi="Arial" w:cs="Arial"/>
          <w:sz w:val="22"/>
          <w:szCs w:val="22"/>
        </w:rPr>
        <w:t xml:space="preserve"> </w:t>
      </w:r>
      <w:r>
        <w:rPr>
          <w:rFonts w:ascii="Arial" w:hAnsi="Arial" w:cs="Arial"/>
          <w:sz w:val="22"/>
          <w:szCs w:val="22"/>
        </w:rPr>
        <w:t>en</w:t>
      </w:r>
      <w:proofErr w:type="gramEnd"/>
      <w:r>
        <w:rPr>
          <w:rFonts w:ascii="Arial" w:hAnsi="Arial" w:cs="Arial"/>
          <w:sz w:val="22"/>
          <w:szCs w:val="22"/>
        </w:rPr>
        <w:t xml:space="preserve"> la dirección que figure en los registros de la Cooperativa enviados por correo certificado o cualquier otro medio idóneo</w:t>
      </w:r>
      <w:r w:rsidR="000C0A98">
        <w:rPr>
          <w:rFonts w:ascii="Arial" w:hAnsi="Arial" w:cs="Arial"/>
          <w:sz w:val="22"/>
          <w:szCs w:val="22"/>
        </w:rPr>
        <w:t>.</w:t>
      </w:r>
      <w:r>
        <w:rPr>
          <w:rFonts w:ascii="Arial" w:hAnsi="Arial" w:cs="Arial"/>
          <w:sz w:val="22"/>
          <w:szCs w:val="22"/>
        </w:rPr>
        <w:t xml:space="preserve"> </w:t>
      </w:r>
    </w:p>
    <w:p w:rsidR="00B27300" w:rsidRDefault="00B27300" w14:paraId="5177D0A7" w14:textId="77777777">
      <w:pPr>
        <w:jc w:val="both"/>
        <w:rPr>
          <w:rFonts w:ascii="Arial" w:hAnsi="Arial" w:cs="Arial"/>
          <w:sz w:val="22"/>
          <w:szCs w:val="22"/>
        </w:rPr>
      </w:pPr>
    </w:p>
    <w:p w:rsidR="00B27300" w:rsidRDefault="002632B0" w14:paraId="7C8C887B" w14:textId="78B06CE4">
      <w:pPr>
        <w:jc w:val="both"/>
        <w:rPr>
          <w:rFonts w:ascii="Arial" w:hAnsi="Arial" w:cs="Arial"/>
          <w:sz w:val="22"/>
          <w:szCs w:val="22"/>
        </w:rPr>
      </w:pPr>
      <w:r>
        <w:rPr>
          <w:rFonts w:ascii="Arial" w:hAnsi="Arial" w:cs="Arial"/>
          <w:sz w:val="22"/>
          <w:szCs w:val="22"/>
        </w:rPr>
        <w:t>Consecuentemente con lo anterior, a más tardar el 2</w:t>
      </w:r>
      <w:r w:rsidR="00E81E2C">
        <w:rPr>
          <w:rFonts w:ascii="Arial" w:hAnsi="Arial" w:cs="Arial"/>
          <w:sz w:val="22"/>
          <w:szCs w:val="22"/>
        </w:rPr>
        <w:t>4</w:t>
      </w:r>
      <w:r>
        <w:rPr>
          <w:rFonts w:ascii="Arial" w:hAnsi="Arial" w:cs="Arial"/>
          <w:sz w:val="22"/>
          <w:szCs w:val="22"/>
        </w:rPr>
        <w:t xml:space="preserve"> </w:t>
      </w:r>
      <w:proofErr w:type="gramStart"/>
      <w:r>
        <w:rPr>
          <w:rFonts w:ascii="Arial" w:hAnsi="Arial" w:cs="Arial"/>
          <w:sz w:val="22"/>
          <w:szCs w:val="22"/>
        </w:rPr>
        <w:t xml:space="preserve">de  </w:t>
      </w:r>
      <w:r w:rsidR="00E81E2C">
        <w:rPr>
          <w:rFonts w:ascii="Arial" w:hAnsi="Arial" w:cs="Arial"/>
          <w:sz w:val="22"/>
          <w:szCs w:val="22"/>
        </w:rPr>
        <w:t>febrero</w:t>
      </w:r>
      <w:proofErr w:type="gramEnd"/>
      <w:r>
        <w:rPr>
          <w:rFonts w:ascii="Arial" w:hAnsi="Arial" w:cs="Arial"/>
          <w:sz w:val="22"/>
          <w:szCs w:val="22"/>
        </w:rPr>
        <w:t xml:space="preserve"> de 202</w:t>
      </w:r>
      <w:r w:rsidR="00E81E2C">
        <w:rPr>
          <w:rFonts w:ascii="Arial" w:hAnsi="Arial" w:cs="Arial"/>
          <w:sz w:val="22"/>
          <w:szCs w:val="22"/>
        </w:rPr>
        <w:t>6</w:t>
      </w:r>
      <w:r>
        <w:rPr>
          <w:rFonts w:ascii="Arial" w:hAnsi="Arial" w:cs="Arial"/>
          <w:sz w:val="22"/>
          <w:szCs w:val="22"/>
        </w:rPr>
        <w:t xml:space="preserve">, se entregará a los delegados convocados, toda la información que vaya a ser sometida a consideración de la </w:t>
      </w:r>
      <w:proofErr w:type="gramStart"/>
      <w:r>
        <w:rPr>
          <w:rFonts w:ascii="Arial" w:hAnsi="Arial" w:cs="Arial"/>
          <w:sz w:val="22"/>
          <w:szCs w:val="22"/>
        </w:rPr>
        <w:t>Asamblea,.</w:t>
      </w:r>
      <w:proofErr w:type="gramEnd"/>
      <w:r>
        <w:rPr>
          <w:rFonts w:ascii="Arial" w:hAnsi="Arial" w:cs="Arial"/>
          <w:sz w:val="22"/>
          <w:szCs w:val="22"/>
        </w:rPr>
        <w:t xml:space="preserve"> En el evento que, por requerimiento de la Superintendencia de la Economía Solidaria, haya que efectuarles ajustes a los Estados Financieros que modifiquen la información suministrada a los delegados, se informará de ello a la Asamblea para su conocimiento y fines pertinentes.</w:t>
      </w:r>
    </w:p>
    <w:p w:rsidR="00B27300" w:rsidRDefault="00B27300" w14:paraId="365CD384" w14:textId="77777777">
      <w:pPr>
        <w:jc w:val="both"/>
        <w:rPr>
          <w:rFonts w:ascii="Arial" w:hAnsi="Arial" w:cs="Arial"/>
          <w:b/>
          <w:sz w:val="22"/>
          <w:szCs w:val="22"/>
        </w:rPr>
      </w:pPr>
    </w:p>
    <w:p w:rsidR="00B27300" w:rsidRDefault="002632B0" w14:paraId="222B3A1C" w14:textId="191EC34E">
      <w:pPr>
        <w:jc w:val="both"/>
        <w:rPr>
          <w:rFonts w:ascii="Arial" w:hAnsi="Arial" w:cs="Arial"/>
          <w:sz w:val="22"/>
          <w:szCs w:val="22"/>
        </w:rPr>
      </w:pPr>
      <w:r>
        <w:rPr>
          <w:rFonts w:ascii="Arial" w:hAnsi="Arial" w:cs="Arial"/>
          <w:b/>
          <w:sz w:val="22"/>
          <w:szCs w:val="22"/>
        </w:rPr>
        <w:t>ARTÍCULO 1</w:t>
      </w:r>
      <w:r w:rsidR="00E81E2C">
        <w:rPr>
          <w:rFonts w:ascii="Arial" w:hAnsi="Arial" w:cs="Arial"/>
          <w:b/>
          <w:sz w:val="22"/>
          <w:szCs w:val="22"/>
        </w:rPr>
        <w:t>0</w:t>
      </w:r>
      <w:r>
        <w:rPr>
          <w:rFonts w:ascii="Arial" w:hAnsi="Arial" w:cs="Arial"/>
          <w:b/>
          <w:sz w:val="22"/>
          <w:szCs w:val="22"/>
        </w:rPr>
        <w:t>. VIGENCIA:</w:t>
      </w:r>
      <w:r>
        <w:rPr>
          <w:rFonts w:ascii="Arial" w:hAnsi="Arial" w:cs="Arial"/>
          <w:sz w:val="22"/>
          <w:szCs w:val="22"/>
        </w:rPr>
        <w:t xml:space="preserve"> El presente Acuerdo </w:t>
      </w:r>
      <w:proofErr w:type="gramStart"/>
      <w:r>
        <w:rPr>
          <w:rFonts w:ascii="Arial" w:hAnsi="Arial" w:cs="Arial"/>
          <w:sz w:val="22"/>
          <w:szCs w:val="22"/>
        </w:rPr>
        <w:t>entra en vigencia</w:t>
      </w:r>
      <w:proofErr w:type="gramEnd"/>
      <w:r>
        <w:rPr>
          <w:rFonts w:ascii="Arial" w:hAnsi="Arial" w:cs="Arial"/>
          <w:sz w:val="22"/>
          <w:szCs w:val="22"/>
        </w:rPr>
        <w:t xml:space="preserve"> a partir de la fecha de su aprobación.</w:t>
      </w:r>
    </w:p>
    <w:p w:rsidR="00B27300" w:rsidRDefault="00B27300" w14:paraId="6F60FEC3" w14:textId="77777777">
      <w:pPr>
        <w:jc w:val="both"/>
        <w:rPr>
          <w:rFonts w:ascii="Arial" w:hAnsi="Arial" w:cs="Arial"/>
          <w:sz w:val="22"/>
          <w:szCs w:val="22"/>
        </w:rPr>
      </w:pPr>
    </w:p>
    <w:p w:rsidR="00B27300" w:rsidRDefault="002632B0" w14:paraId="771A80B0" w14:textId="40F53409">
      <w:pPr>
        <w:jc w:val="both"/>
        <w:rPr>
          <w:rFonts w:ascii="Arial" w:hAnsi="Arial" w:cs="Arial"/>
          <w:sz w:val="22"/>
          <w:szCs w:val="22"/>
        </w:rPr>
      </w:pPr>
      <w:r>
        <w:rPr>
          <w:rFonts w:ascii="Arial" w:hAnsi="Arial" w:cs="Arial"/>
          <w:sz w:val="22"/>
          <w:szCs w:val="22"/>
        </w:rPr>
        <w:t xml:space="preserve">Acuerdo aprobado según consta en acta de Consejo de administración </w:t>
      </w:r>
      <w:proofErr w:type="spellStart"/>
      <w:r>
        <w:rPr>
          <w:rFonts w:ascii="Arial" w:hAnsi="Arial" w:cs="Arial"/>
          <w:sz w:val="22"/>
          <w:szCs w:val="22"/>
        </w:rPr>
        <w:t>Nº</w:t>
      </w:r>
      <w:proofErr w:type="spellEnd"/>
      <w:r>
        <w:rPr>
          <w:rFonts w:ascii="Arial" w:hAnsi="Arial" w:cs="Arial"/>
          <w:sz w:val="22"/>
          <w:szCs w:val="22"/>
        </w:rPr>
        <w:t xml:space="preserve"> </w:t>
      </w:r>
      <w:r w:rsidR="00353E1D">
        <w:rPr>
          <w:rFonts w:ascii="Arial" w:hAnsi="Arial" w:cs="Arial"/>
          <w:sz w:val="22"/>
          <w:szCs w:val="22"/>
        </w:rPr>
        <w:t>929</w:t>
      </w:r>
      <w:r>
        <w:rPr>
          <w:rFonts w:ascii="Arial" w:hAnsi="Arial" w:cs="Arial"/>
          <w:sz w:val="22"/>
          <w:szCs w:val="22"/>
        </w:rPr>
        <w:t xml:space="preserve">   </w:t>
      </w:r>
      <w:proofErr w:type="gramStart"/>
      <w:r>
        <w:rPr>
          <w:rFonts w:ascii="Arial" w:hAnsi="Arial" w:cs="Arial"/>
          <w:sz w:val="22"/>
          <w:szCs w:val="22"/>
        </w:rPr>
        <w:t>del  26</w:t>
      </w:r>
      <w:proofErr w:type="gramEnd"/>
      <w:r>
        <w:rPr>
          <w:rFonts w:ascii="Arial" w:hAnsi="Arial" w:cs="Arial"/>
          <w:sz w:val="22"/>
          <w:szCs w:val="22"/>
        </w:rPr>
        <w:t xml:space="preserve"> de diciembre de 2025. </w:t>
      </w:r>
    </w:p>
    <w:p w:rsidR="00B27300" w:rsidRDefault="00B27300" w14:paraId="4EC7D7E6" w14:textId="77777777">
      <w:pPr>
        <w:ind w:left="720"/>
        <w:jc w:val="both"/>
        <w:rPr>
          <w:rFonts w:ascii="Arial" w:hAnsi="Arial" w:cs="Arial"/>
        </w:rPr>
      </w:pPr>
    </w:p>
    <w:p w:rsidR="00B27300" w:rsidRDefault="00B27300" w14:paraId="63B2650D" w14:textId="77777777">
      <w:pPr>
        <w:jc w:val="both"/>
        <w:rPr>
          <w:rFonts w:ascii="Arial" w:hAnsi="Arial" w:cs="Arial"/>
        </w:rPr>
      </w:pPr>
    </w:p>
    <w:p w:rsidR="00B27300" w:rsidRDefault="00B27300" w14:paraId="4DDB7D09" w14:textId="77777777">
      <w:pPr>
        <w:jc w:val="both"/>
        <w:rPr>
          <w:rFonts w:ascii="Arial" w:hAnsi="Arial" w:cs="Arial"/>
        </w:rPr>
      </w:pPr>
    </w:p>
    <w:p w:rsidR="00B27300" w:rsidRDefault="002632B0" w14:paraId="7858AFE3" w14:textId="77777777">
      <w:pPr>
        <w:rPr>
          <w:rFonts w:ascii="Arial" w:hAnsi="Arial" w:cs="Arial"/>
        </w:rPr>
      </w:pPr>
      <w:r>
        <w:rPr>
          <w:rFonts w:ascii="Arial" w:hAnsi="Arial" w:cs="Arial"/>
        </w:rPr>
        <w:t xml:space="preserve">Publíquese, Comuníquese y Cúmplase. </w:t>
      </w:r>
    </w:p>
    <w:p w:rsidR="00B27300" w:rsidRDefault="00B27300" w14:paraId="7D608DB3" w14:textId="77777777">
      <w:pPr>
        <w:rPr>
          <w:rFonts w:ascii="Arial" w:hAnsi="Arial" w:cs="Arial"/>
        </w:rPr>
      </w:pPr>
    </w:p>
    <w:p w:rsidR="00B27300" w:rsidRDefault="00B27300" w14:paraId="7C28FE24" w14:textId="77777777">
      <w:pPr>
        <w:rPr>
          <w:rFonts w:ascii="Arial" w:hAnsi="Arial" w:cs="Arial"/>
        </w:rPr>
      </w:pPr>
    </w:p>
    <w:p w:rsidR="00B27300" w:rsidRDefault="00B27300" w14:paraId="4BAA9D7E" w14:textId="77777777">
      <w:pPr>
        <w:rPr>
          <w:rFonts w:ascii="Arial" w:hAnsi="Arial" w:cs="Arial"/>
        </w:rPr>
      </w:pPr>
    </w:p>
    <w:p w:rsidR="00B27300" w:rsidRDefault="00B27300" w14:paraId="6B68D2B2" w14:textId="77777777"/>
    <w:p w:rsidR="00B27300" w:rsidRDefault="002632B0" w14:paraId="2F67F465" w14:textId="77777777">
      <w:pPr>
        <w:rPr>
          <w:rFonts w:ascii="Arial" w:hAnsi="Arial" w:cs="Arial"/>
          <w:b/>
          <w:sz w:val="22"/>
          <w:szCs w:val="22"/>
        </w:rPr>
      </w:pPr>
      <w:r>
        <w:rPr>
          <w:rFonts w:ascii="Arial" w:hAnsi="Arial" w:cs="Arial"/>
          <w:b/>
          <w:sz w:val="22"/>
          <w:szCs w:val="22"/>
        </w:rPr>
        <w:t>CARLOS ALBERTO ZAPATA G.</w:t>
      </w:r>
      <w:r>
        <w:rPr>
          <w:rFonts w:ascii="Arial" w:hAnsi="Arial" w:cs="Arial"/>
          <w:b/>
          <w:sz w:val="22"/>
          <w:szCs w:val="22"/>
        </w:rPr>
        <w:tab/>
      </w:r>
      <w:r>
        <w:rPr>
          <w:rFonts w:ascii="Arial" w:hAnsi="Arial" w:cs="Arial"/>
          <w:b/>
          <w:sz w:val="22"/>
          <w:szCs w:val="22"/>
        </w:rPr>
        <w:tab/>
      </w:r>
      <w:r>
        <w:rPr>
          <w:rFonts w:ascii="Arial" w:hAnsi="Arial" w:cs="Arial"/>
          <w:b/>
          <w:sz w:val="22"/>
          <w:szCs w:val="22"/>
        </w:rPr>
        <w:t>ANGELA MARIA GRANADA G</w:t>
      </w:r>
    </w:p>
    <w:p w:rsidR="00B27300" w:rsidRDefault="002632B0" w14:paraId="421798BD" w14:textId="77777777">
      <w:pPr>
        <w:rPr>
          <w:rFonts w:ascii="Arial" w:hAnsi="Arial" w:cs="Arial"/>
          <w:sz w:val="22"/>
          <w:szCs w:val="22"/>
        </w:rPr>
      </w:pPr>
      <w:r>
        <w:rPr>
          <w:rFonts w:ascii="Arial" w:hAnsi="Arial" w:cs="Arial"/>
          <w:sz w:val="22"/>
          <w:szCs w:val="22"/>
        </w:rPr>
        <w:t>Presidente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Secretaria</w:t>
      </w:r>
      <w:proofErr w:type="gramEnd"/>
    </w:p>
    <w:p w:rsidR="00B27300" w:rsidRDefault="002632B0" w14:paraId="1E4B6088" w14:textId="77777777">
      <w:pPr>
        <w:rPr>
          <w:rFonts w:ascii="Arial" w:hAnsi="Arial" w:cs="Arial"/>
          <w:b/>
        </w:rPr>
      </w:pPr>
      <w:r>
        <w:rPr>
          <w:rFonts w:ascii="Arial" w:hAnsi="Arial" w:cs="Arial"/>
          <w:b/>
        </w:rPr>
        <w:t>Original Firmado</w:t>
      </w:r>
    </w:p>
    <w:sectPr w:rsidR="00B27300">
      <w:headerReference w:type="default" r:id="rId8"/>
      <w:footerReference w:type="default" r:id="rId9"/>
      <w:pgSz w:w="11906" w:h="16838" w:orient="portrait"/>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3BE" w:rsidRDefault="002003BE" w14:paraId="5BF5417E" w14:textId="77777777">
      <w:r>
        <w:separator/>
      </w:r>
    </w:p>
  </w:endnote>
  <w:endnote w:type="continuationSeparator" w:id="0">
    <w:p w:rsidR="002003BE" w:rsidRDefault="002003BE" w14:paraId="6EEED1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141760"/>
      <w:docPartObj>
        <w:docPartGallery w:val="AutoText"/>
      </w:docPartObj>
    </w:sdtPr>
    <w:sdtContent>
      <w:p w:rsidR="00B27300" w:rsidRDefault="002632B0" w14:paraId="540FFCC0" w14:textId="77777777">
        <w:pPr>
          <w:pStyle w:val="Footer"/>
          <w:jc w:val="right"/>
        </w:pPr>
        <w:r>
          <w:fldChar w:fldCharType="begin"/>
        </w:r>
        <w:r>
          <w:instrText>PAGE   \* MERGEFORMAT</w:instrText>
        </w:r>
        <w:r>
          <w:fldChar w:fldCharType="separate"/>
        </w:r>
        <w:r>
          <w:t>111</w:t>
        </w:r>
        <w:r>
          <w:fldChar w:fldCharType="end"/>
        </w:r>
      </w:p>
    </w:sdtContent>
  </w:sdt>
  <w:p w:rsidR="00B27300" w:rsidRDefault="00B27300" w14:paraId="04603C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3BE" w:rsidRDefault="002003BE" w14:paraId="30DD600F" w14:textId="77777777">
      <w:r>
        <w:separator/>
      </w:r>
    </w:p>
  </w:footnote>
  <w:footnote w:type="continuationSeparator" w:id="0">
    <w:p w:rsidR="002003BE" w:rsidRDefault="002003BE" w14:paraId="18BB776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27300" w:rsidRDefault="002632B0" w14:paraId="2BCE9913" w14:textId="77777777">
    <w:pPr>
      <w:pStyle w:val="Header"/>
    </w:pPr>
    <w:r>
      <w:rPr>
        <w:noProof/>
      </w:rPr>
      <w:drawing>
        <wp:inline distT="0" distB="0" distL="0" distR="0" wp14:anchorId="6525FA3B" wp14:editId="7CFD9B06">
          <wp:extent cx="2952750" cy="610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67116" cy="614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4F3"/>
    <w:multiLevelType w:val="multilevel"/>
    <w:tmpl w:val="068714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E80FC4"/>
    <w:multiLevelType w:val="multilevel"/>
    <w:tmpl w:val="07E80FC4"/>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2" w15:restartNumberingAfterBreak="0">
    <w:nsid w:val="0B032500"/>
    <w:multiLevelType w:val="hybridMultilevel"/>
    <w:tmpl w:val="2A4E523E"/>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1D372F"/>
    <w:multiLevelType w:val="multilevel"/>
    <w:tmpl w:val="0D1D37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2D4191"/>
    <w:multiLevelType w:val="multilevel"/>
    <w:tmpl w:val="172D4191"/>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5" w15:restartNumberingAfterBreak="0">
    <w:nsid w:val="25E57C89"/>
    <w:multiLevelType w:val="multilevel"/>
    <w:tmpl w:val="25E57C89"/>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6" w15:restartNumberingAfterBreak="0">
    <w:nsid w:val="3D773BD5"/>
    <w:multiLevelType w:val="hybridMultilevel"/>
    <w:tmpl w:val="7D2C783C"/>
    <w:lvl w:ilvl="0" w:tplc="ADDC41FA">
      <w:start w:val="3"/>
      <w:numFmt w:val="lowerLetter"/>
      <w:lvlText w:val="%1."/>
      <w:lvlJc w:val="left"/>
      <w:pPr>
        <w:ind w:left="465" w:hanging="360"/>
      </w:pPr>
      <w:rPr>
        <w:rFonts w:hint="default"/>
      </w:rPr>
    </w:lvl>
    <w:lvl w:ilvl="1" w:tplc="240A0019" w:tentative="1">
      <w:start w:val="1"/>
      <w:numFmt w:val="lowerLetter"/>
      <w:lvlText w:val="%2."/>
      <w:lvlJc w:val="left"/>
      <w:pPr>
        <w:ind w:left="1185" w:hanging="360"/>
      </w:pPr>
    </w:lvl>
    <w:lvl w:ilvl="2" w:tplc="240A001B" w:tentative="1">
      <w:start w:val="1"/>
      <w:numFmt w:val="lowerRoman"/>
      <w:lvlText w:val="%3."/>
      <w:lvlJc w:val="right"/>
      <w:pPr>
        <w:ind w:left="1905" w:hanging="180"/>
      </w:pPr>
    </w:lvl>
    <w:lvl w:ilvl="3" w:tplc="240A000F" w:tentative="1">
      <w:start w:val="1"/>
      <w:numFmt w:val="decimal"/>
      <w:lvlText w:val="%4."/>
      <w:lvlJc w:val="left"/>
      <w:pPr>
        <w:ind w:left="2625" w:hanging="360"/>
      </w:pPr>
    </w:lvl>
    <w:lvl w:ilvl="4" w:tplc="240A0019" w:tentative="1">
      <w:start w:val="1"/>
      <w:numFmt w:val="lowerLetter"/>
      <w:lvlText w:val="%5."/>
      <w:lvlJc w:val="left"/>
      <w:pPr>
        <w:ind w:left="3345" w:hanging="360"/>
      </w:pPr>
    </w:lvl>
    <w:lvl w:ilvl="5" w:tplc="240A001B" w:tentative="1">
      <w:start w:val="1"/>
      <w:numFmt w:val="lowerRoman"/>
      <w:lvlText w:val="%6."/>
      <w:lvlJc w:val="right"/>
      <w:pPr>
        <w:ind w:left="4065" w:hanging="180"/>
      </w:pPr>
    </w:lvl>
    <w:lvl w:ilvl="6" w:tplc="240A000F" w:tentative="1">
      <w:start w:val="1"/>
      <w:numFmt w:val="decimal"/>
      <w:lvlText w:val="%7."/>
      <w:lvlJc w:val="left"/>
      <w:pPr>
        <w:ind w:left="4785" w:hanging="360"/>
      </w:pPr>
    </w:lvl>
    <w:lvl w:ilvl="7" w:tplc="240A0019" w:tentative="1">
      <w:start w:val="1"/>
      <w:numFmt w:val="lowerLetter"/>
      <w:lvlText w:val="%8."/>
      <w:lvlJc w:val="left"/>
      <w:pPr>
        <w:ind w:left="5505" w:hanging="360"/>
      </w:pPr>
    </w:lvl>
    <w:lvl w:ilvl="8" w:tplc="240A001B" w:tentative="1">
      <w:start w:val="1"/>
      <w:numFmt w:val="lowerRoman"/>
      <w:lvlText w:val="%9."/>
      <w:lvlJc w:val="right"/>
      <w:pPr>
        <w:ind w:left="6225" w:hanging="180"/>
      </w:pPr>
    </w:lvl>
  </w:abstractNum>
  <w:abstractNum w:abstractNumId="7" w15:restartNumberingAfterBreak="0">
    <w:nsid w:val="3EFE4714"/>
    <w:multiLevelType w:val="hybridMultilevel"/>
    <w:tmpl w:val="1748870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3003A3"/>
    <w:multiLevelType w:val="hybridMultilevel"/>
    <w:tmpl w:val="0504BC9E"/>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0FF0A61"/>
    <w:multiLevelType w:val="hybridMultilevel"/>
    <w:tmpl w:val="D610E16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988066F"/>
    <w:multiLevelType w:val="hybridMultilevel"/>
    <w:tmpl w:val="177A2958"/>
    <w:lvl w:ilvl="0" w:tplc="1BF4B1E0">
      <w:start w:val="1"/>
      <w:numFmt w:val="lowerLetter"/>
      <w:lvlText w:val="%1."/>
      <w:lvlJc w:val="left"/>
      <w:pPr>
        <w:ind w:left="465" w:hanging="360"/>
      </w:pPr>
      <w:rPr>
        <w:rFonts w:hint="default"/>
      </w:rPr>
    </w:lvl>
    <w:lvl w:ilvl="1" w:tplc="240A0019">
      <w:start w:val="1"/>
      <w:numFmt w:val="lowerLetter"/>
      <w:lvlText w:val="%2."/>
      <w:lvlJc w:val="left"/>
      <w:pPr>
        <w:ind w:left="1185" w:hanging="360"/>
      </w:pPr>
    </w:lvl>
    <w:lvl w:ilvl="2" w:tplc="240A001B" w:tentative="1">
      <w:start w:val="1"/>
      <w:numFmt w:val="lowerRoman"/>
      <w:lvlText w:val="%3."/>
      <w:lvlJc w:val="right"/>
      <w:pPr>
        <w:ind w:left="1905" w:hanging="180"/>
      </w:pPr>
    </w:lvl>
    <w:lvl w:ilvl="3" w:tplc="240A000F" w:tentative="1">
      <w:start w:val="1"/>
      <w:numFmt w:val="decimal"/>
      <w:lvlText w:val="%4."/>
      <w:lvlJc w:val="left"/>
      <w:pPr>
        <w:ind w:left="2625" w:hanging="360"/>
      </w:pPr>
    </w:lvl>
    <w:lvl w:ilvl="4" w:tplc="240A0019" w:tentative="1">
      <w:start w:val="1"/>
      <w:numFmt w:val="lowerLetter"/>
      <w:lvlText w:val="%5."/>
      <w:lvlJc w:val="left"/>
      <w:pPr>
        <w:ind w:left="3345" w:hanging="360"/>
      </w:pPr>
    </w:lvl>
    <w:lvl w:ilvl="5" w:tplc="240A001B" w:tentative="1">
      <w:start w:val="1"/>
      <w:numFmt w:val="lowerRoman"/>
      <w:lvlText w:val="%6."/>
      <w:lvlJc w:val="right"/>
      <w:pPr>
        <w:ind w:left="4065" w:hanging="180"/>
      </w:pPr>
    </w:lvl>
    <w:lvl w:ilvl="6" w:tplc="240A000F" w:tentative="1">
      <w:start w:val="1"/>
      <w:numFmt w:val="decimal"/>
      <w:lvlText w:val="%7."/>
      <w:lvlJc w:val="left"/>
      <w:pPr>
        <w:ind w:left="4785" w:hanging="360"/>
      </w:pPr>
    </w:lvl>
    <w:lvl w:ilvl="7" w:tplc="240A0019" w:tentative="1">
      <w:start w:val="1"/>
      <w:numFmt w:val="lowerLetter"/>
      <w:lvlText w:val="%8."/>
      <w:lvlJc w:val="left"/>
      <w:pPr>
        <w:ind w:left="5505" w:hanging="360"/>
      </w:pPr>
    </w:lvl>
    <w:lvl w:ilvl="8" w:tplc="240A001B" w:tentative="1">
      <w:start w:val="1"/>
      <w:numFmt w:val="lowerRoman"/>
      <w:lvlText w:val="%9."/>
      <w:lvlJc w:val="right"/>
      <w:pPr>
        <w:ind w:left="6225" w:hanging="180"/>
      </w:pPr>
    </w:lvl>
  </w:abstractNum>
  <w:abstractNum w:abstractNumId="11" w15:restartNumberingAfterBreak="0">
    <w:nsid w:val="5CF86278"/>
    <w:multiLevelType w:val="hybridMultilevel"/>
    <w:tmpl w:val="9E9E9DC0"/>
    <w:lvl w:ilvl="0" w:tplc="1C261D2C">
      <w:start w:val="3"/>
      <w:numFmt w:val="lowerLetter"/>
      <w:lvlText w:val="%1."/>
      <w:lvlJc w:val="left"/>
      <w:pPr>
        <w:ind w:left="432" w:hanging="360"/>
      </w:pPr>
      <w:rPr>
        <w:rFonts w:hint="default"/>
      </w:rPr>
    </w:lvl>
    <w:lvl w:ilvl="1" w:tplc="240A0019" w:tentative="1">
      <w:start w:val="1"/>
      <w:numFmt w:val="lowerLetter"/>
      <w:lvlText w:val="%2."/>
      <w:lvlJc w:val="left"/>
      <w:pPr>
        <w:ind w:left="1152" w:hanging="360"/>
      </w:pPr>
    </w:lvl>
    <w:lvl w:ilvl="2" w:tplc="240A001B" w:tentative="1">
      <w:start w:val="1"/>
      <w:numFmt w:val="lowerRoman"/>
      <w:lvlText w:val="%3."/>
      <w:lvlJc w:val="right"/>
      <w:pPr>
        <w:ind w:left="1872" w:hanging="180"/>
      </w:pPr>
    </w:lvl>
    <w:lvl w:ilvl="3" w:tplc="240A000F" w:tentative="1">
      <w:start w:val="1"/>
      <w:numFmt w:val="decimal"/>
      <w:lvlText w:val="%4."/>
      <w:lvlJc w:val="left"/>
      <w:pPr>
        <w:ind w:left="2592" w:hanging="360"/>
      </w:pPr>
    </w:lvl>
    <w:lvl w:ilvl="4" w:tplc="240A0019" w:tentative="1">
      <w:start w:val="1"/>
      <w:numFmt w:val="lowerLetter"/>
      <w:lvlText w:val="%5."/>
      <w:lvlJc w:val="left"/>
      <w:pPr>
        <w:ind w:left="3312" w:hanging="360"/>
      </w:pPr>
    </w:lvl>
    <w:lvl w:ilvl="5" w:tplc="240A001B" w:tentative="1">
      <w:start w:val="1"/>
      <w:numFmt w:val="lowerRoman"/>
      <w:lvlText w:val="%6."/>
      <w:lvlJc w:val="right"/>
      <w:pPr>
        <w:ind w:left="4032" w:hanging="180"/>
      </w:pPr>
    </w:lvl>
    <w:lvl w:ilvl="6" w:tplc="240A000F" w:tentative="1">
      <w:start w:val="1"/>
      <w:numFmt w:val="decimal"/>
      <w:lvlText w:val="%7."/>
      <w:lvlJc w:val="left"/>
      <w:pPr>
        <w:ind w:left="4752" w:hanging="360"/>
      </w:pPr>
    </w:lvl>
    <w:lvl w:ilvl="7" w:tplc="240A0019" w:tentative="1">
      <w:start w:val="1"/>
      <w:numFmt w:val="lowerLetter"/>
      <w:lvlText w:val="%8."/>
      <w:lvlJc w:val="left"/>
      <w:pPr>
        <w:ind w:left="5472" w:hanging="360"/>
      </w:pPr>
    </w:lvl>
    <w:lvl w:ilvl="8" w:tplc="240A001B" w:tentative="1">
      <w:start w:val="1"/>
      <w:numFmt w:val="lowerRoman"/>
      <w:lvlText w:val="%9."/>
      <w:lvlJc w:val="right"/>
      <w:pPr>
        <w:ind w:left="6192" w:hanging="180"/>
      </w:pPr>
    </w:lvl>
  </w:abstractNum>
  <w:abstractNum w:abstractNumId="12" w15:restartNumberingAfterBreak="0">
    <w:nsid w:val="63E63A24"/>
    <w:multiLevelType w:val="multilevel"/>
    <w:tmpl w:val="63E63A24"/>
    <w:lvl w:ilvl="0">
      <w:start w:val="1"/>
      <w:numFmt w:val="decimal"/>
      <w:lvlText w:val="%1."/>
      <w:lvlJc w:val="left"/>
      <w:pPr>
        <w:ind w:left="455" w:hanging="351"/>
      </w:pPr>
      <w:rPr>
        <w:rFonts w:hint="default" w:ascii="Verdana" w:hAnsi="Verdana" w:eastAsia="Verdana" w:cs="Verdana"/>
        <w:b w:val="0"/>
        <w:bCs w:val="0"/>
        <w:i w:val="0"/>
        <w:iCs w:val="0"/>
        <w:spacing w:val="0"/>
        <w:w w:val="77"/>
        <w:sz w:val="23"/>
        <w:szCs w:val="23"/>
        <w:lang w:val="es-ES" w:eastAsia="en-US" w:bidi="ar-SA"/>
      </w:rPr>
    </w:lvl>
    <w:lvl w:ilvl="1">
      <w:start w:val="1"/>
      <w:numFmt w:val="lowerLetter"/>
      <w:lvlText w:val="%2."/>
      <w:lvlJc w:val="left"/>
      <w:pPr>
        <w:ind w:left="105" w:hanging="690"/>
      </w:pPr>
      <w:rPr>
        <w:rFonts w:hint="default" w:ascii="Verdana" w:hAnsi="Verdana" w:eastAsia="Verdana" w:cs="Verdana"/>
        <w:b w:val="0"/>
        <w:bCs w:val="0"/>
        <w:i w:val="0"/>
        <w:iCs w:val="0"/>
        <w:spacing w:val="0"/>
        <w:w w:val="77"/>
        <w:sz w:val="23"/>
        <w:szCs w:val="23"/>
        <w:lang w:val="es-ES" w:eastAsia="en-US" w:bidi="ar-SA"/>
      </w:rPr>
    </w:lvl>
    <w:lvl w:ilvl="2">
      <w:numFmt w:val="bullet"/>
      <w:lvlText w:val="•"/>
      <w:lvlJc w:val="left"/>
      <w:pPr>
        <w:ind w:left="1448" w:hanging="690"/>
      </w:pPr>
      <w:rPr>
        <w:rFonts w:hint="default"/>
        <w:lang w:val="es-ES" w:eastAsia="en-US" w:bidi="ar-SA"/>
      </w:rPr>
    </w:lvl>
    <w:lvl w:ilvl="3">
      <w:numFmt w:val="bullet"/>
      <w:lvlText w:val="•"/>
      <w:lvlJc w:val="left"/>
      <w:pPr>
        <w:ind w:left="2436" w:hanging="690"/>
      </w:pPr>
      <w:rPr>
        <w:rFonts w:hint="default"/>
        <w:lang w:val="es-ES" w:eastAsia="en-US" w:bidi="ar-SA"/>
      </w:rPr>
    </w:lvl>
    <w:lvl w:ilvl="4">
      <w:numFmt w:val="bullet"/>
      <w:lvlText w:val="•"/>
      <w:lvlJc w:val="left"/>
      <w:pPr>
        <w:ind w:left="3425" w:hanging="690"/>
      </w:pPr>
      <w:rPr>
        <w:rFonts w:hint="default"/>
        <w:lang w:val="es-ES" w:eastAsia="en-US" w:bidi="ar-SA"/>
      </w:rPr>
    </w:lvl>
    <w:lvl w:ilvl="5">
      <w:numFmt w:val="bullet"/>
      <w:lvlText w:val="•"/>
      <w:lvlJc w:val="left"/>
      <w:pPr>
        <w:ind w:left="4413" w:hanging="690"/>
      </w:pPr>
      <w:rPr>
        <w:rFonts w:hint="default"/>
        <w:lang w:val="es-ES" w:eastAsia="en-US" w:bidi="ar-SA"/>
      </w:rPr>
    </w:lvl>
    <w:lvl w:ilvl="6">
      <w:numFmt w:val="bullet"/>
      <w:lvlText w:val="•"/>
      <w:lvlJc w:val="left"/>
      <w:pPr>
        <w:ind w:left="5402" w:hanging="690"/>
      </w:pPr>
      <w:rPr>
        <w:rFonts w:hint="default"/>
        <w:lang w:val="es-ES" w:eastAsia="en-US" w:bidi="ar-SA"/>
      </w:rPr>
    </w:lvl>
    <w:lvl w:ilvl="7">
      <w:numFmt w:val="bullet"/>
      <w:lvlText w:val="•"/>
      <w:lvlJc w:val="left"/>
      <w:pPr>
        <w:ind w:left="6390" w:hanging="690"/>
      </w:pPr>
      <w:rPr>
        <w:rFonts w:hint="default"/>
        <w:lang w:val="es-ES" w:eastAsia="en-US" w:bidi="ar-SA"/>
      </w:rPr>
    </w:lvl>
    <w:lvl w:ilvl="8">
      <w:numFmt w:val="bullet"/>
      <w:lvlText w:val="•"/>
      <w:lvlJc w:val="left"/>
      <w:pPr>
        <w:ind w:left="7379" w:hanging="690"/>
      </w:pPr>
      <w:rPr>
        <w:rFonts w:hint="default"/>
        <w:lang w:val="es-ES" w:eastAsia="en-US" w:bidi="ar-SA"/>
      </w:rPr>
    </w:lvl>
  </w:abstractNum>
  <w:abstractNum w:abstractNumId="13" w15:restartNumberingAfterBreak="0">
    <w:nsid w:val="70441EEB"/>
    <w:multiLevelType w:val="multilevel"/>
    <w:tmpl w:val="3B3A68FC"/>
    <w:lvl w:ilvl="0">
      <w:start w:val="1"/>
      <w:numFmt w:val="lowerLetter"/>
      <w:lvlText w:val="%1."/>
      <w:lvlJc w:val="left"/>
      <w:pPr>
        <w:ind w:left="105" w:hanging="690"/>
      </w:pPr>
      <w:rPr>
        <w:rFonts w:ascii="Arial" w:hAnsi="Arial" w:eastAsia="Times New Roman" w:cs="Arial"/>
        <w:b/>
        <w:bCs/>
        <w:i w:val="0"/>
        <w:iCs w:val="0"/>
        <w:spacing w:val="0"/>
        <w:w w:val="77"/>
        <w:sz w:val="23"/>
        <w:szCs w:val="23"/>
        <w:lang w:val="es-ES" w:eastAsia="en-US" w:bidi="ar-SA"/>
      </w:rPr>
    </w:lvl>
    <w:lvl w:ilvl="1">
      <w:numFmt w:val="bullet"/>
      <w:lvlText w:val="•"/>
      <w:lvlJc w:val="left"/>
      <w:pPr>
        <w:ind w:left="1025" w:hanging="690"/>
      </w:pPr>
      <w:rPr>
        <w:rFonts w:hint="default"/>
        <w:lang w:val="es-ES" w:eastAsia="en-US" w:bidi="ar-SA"/>
      </w:rPr>
    </w:lvl>
    <w:lvl w:ilvl="2">
      <w:numFmt w:val="bullet"/>
      <w:lvlText w:val="•"/>
      <w:lvlJc w:val="left"/>
      <w:pPr>
        <w:ind w:left="1951" w:hanging="690"/>
      </w:pPr>
      <w:rPr>
        <w:rFonts w:hint="default"/>
        <w:lang w:val="es-ES" w:eastAsia="en-US" w:bidi="ar-SA"/>
      </w:rPr>
    </w:lvl>
    <w:lvl w:ilvl="3">
      <w:numFmt w:val="bullet"/>
      <w:lvlText w:val="•"/>
      <w:lvlJc w:val="left"/>
      <w:pPr>
        <w:ind w:left="2876" w:hanging="690"/>
      </w:pPr>
      <w:rPr>
        <w:rFonts w:hint="default"/>
        <w:lang w:val="es-ES" w:eastAsia="en-US" w:bidi="ar-SA"/>
      </w:rPr>
    </w:lvl>
    <w:lvl w:ilvl="4">
      <w:numFmt w:val="bullet"/>
      <w:lvlText w:val="•"/>
      <w:lvlJc w:val="left"/>
      <w:pPr>
        <w:ind w:left="3802" w:hanging="690"/>
      </w:pPr>
      <w:rPr>
        <w:rFonts w:hint="default"/>
        <w:lang w:val="es-ES" w:eastAsia="en-US" w:bidi="ar-SA"/>
      </w:rPr>
    </w:lvl>
    <w:lvl w:ilvl="5">
      <w:numFmt w:val="bullet"/>
      <w:lvlText w:val="•"/>
      <w:lvlJc w:val="left"/>
      <w:pPr>
        <w:ind w:left="4728" w:hanging="690"/>
      </w:pPr>
      <w:rPr>
        <w:rFonts w:hint="default"/>
        <w:lang w:val="es-ES" w:eastAsia="en-US" w:bidi="ar-SA"/>
      </w:rPr>
    </w:lvl>
    <w:lvl w:ilvl="6">
      <w:numFmt w:val="bullet"/>
      <w:lvlText w:val="•"/>
      <w:lvlJc w:val="left"/>
      <w:pPr>
        <w:ind w:left="5653" w:hanging="690"/>
      </w:pPr>
      <w:rPr>
        <w:rFonts w:hint="default"/>
        <w:lang w:val="es-ES" w:eastAsia="en-US" w:bidi="ar-SA"/>
      </w:rPr>
    </w:lvl>
    <w:lvl w:ilvl="7">
      <w:numFmt w:val="bullet"/>
      <w:lvlText w:val="•"/>
      <w:lvlJc w:val="left"/>
      <w:pPr>
        <w:ind w:left="6579" w:hanging="690"/>
      </w:pPr>
      <w:rPr>
        <w:rFonts w:hint="default"/>
        <w:lang w:val="es-ES" w:eastAsia="en-US" w:bidi="ar-SA"/>
      </w:rPr>
    </w:lvl>
    <w:lvl w:ilvl="8">
      <w:numFmt w:val="bullet"/>
      <w:lvlText w:val="•"/>
      <w:lvlJc w:val="left"/>
      <w:pPr>
        <w:ind w:left="7505" w:hanging="690"/>
      </w:pPr>
      <w:rPr>
        <w:rFonts w:hint="default"/>
        <w:lang w:val="es-ES" w:eastAsia="en-US" w:bidi="ar-SA"/>
      </w:rPr>
    </w:lvl>
  </w:abstractNum>
  <w:abstractNum w:abstractNumId="14" w15:restartNumberingAfterBreak="0">
    <w:nsid w:val="7A765EB7"/>
    <w:multiLevelType w:val="hybridMultilevel"/>
    <w:tmpl w:val="A0D220DE"/>
    <w:lvl w:ilvl="0" w:tplc="26F284E4">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6637172">
    <w:abstractNumId w:val="12"/>
  </w:num>
  <w:num w:numId="2" w16cid:durableId="1414661123">
    <w:abstractNumId w:val="13"/>
  </w:num>
  <w:num w:numId="3" w16cid:durableId="1689677010">
    <w:abstractNumId w:val="3"/>
  </w:num>
  <w:num w:numId="4" w16cid:durableId="1324504387">
    <w:abstractNumId w:val="1"/>
  </w:num>
  <w:num w:numId="5" w16cid:durableId="1068841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94956">
    <w:abstractNumId w:val="4"/>
  </w:num>
  <w:num w:numId="7" w16cid:durableId="1562252130">
    <w:abstractNumId w:val="5"/>
  </w:num>
  <w:num w:numId="8" w16cid:durableId="1622884002">
    <w:abstractNumId w:val="10"/>
  </w:num>
  <w:num w:numId="9" w16cid:durableId="784344882">
    <w:abstractNumId w:val="6"/>
  </w:num>
  <w:num w:numId="10" w16cid:durableId="512305311">
    <w:abstractNumId w:val="2"/>
  </w:num>
  <w:num w:numId="11" w16cid:durableId="1097287701">
    <w:abstractNumId w:val="8"/>
  </w:num>
  <w:num w:numId="12" w16cid:durableId="386882612">
    <w:abstractNumId w:val="11"/>
  </w:num>
  <w:num w:numId="13" w16cid:durableId="943265020">
    <w:abstractNumId w:val="7"/>
  </w:num>
  <w:num w:numId="14" w16cid:durableId="2061201237">
    <w:abstractNumId w:val="9"/>
  </w:num>
  <w:num w:numId="15" w16cid:durableId="271520929">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B39"/>
    <w:rsid w:val="0001193D"/>
    <w:rsid w:val="0001374C"/>
    <w:rsid w:val="00025CB1"/>
    <w:rsid w:val="0002667F"/>
    <w:rsid w:val="00031476"/>
    <w:rsid w:val="00032D22"/>
    <w:rsid w:val="00033247"/>
    <w:rsid w:val="000379D3"/>
    <w:rsid w:val="000417AF"/>
    <w:rsid w:val="00043914"/>
    <w:rsid w:val="0005446F"/>
    <w:rsid w:val="0005764B"/>
    <w:rsid w:val="000638F3"/>
    <w:rsid w:val="00086AED"/>
    <w:rsid w:val="000925E3"/>
    <w:rsid w:val="000A096F"/>
    <w:rsid w:val="000A1046"/>
    <w:rsid w:val="000A1A6A"/>
    <w:rsid w:val="000A3898"/>
    <w:rsid w:val="000C0A98"/>
    <w:rsid w:val="000C17AD"/>
    <w:rsid w:val="000C30E5"/>
    <w:rsid w:val="000D1F31"/>
    <w:rsid w:val="000D74D3"/>
    <w:rsid w:val="000E06CE"/>
    <w:rsid w:val="000E0E0A"/>
    <w:rsid w:val="000F49B0"/>
    <w:rsid w:val="00105ABE"/>
    <w:rsid w:val="00111D53"/>
    <w:rsid w:val="001146BD"/>
    <w:rsid w:val="001175CF"/>
    <w:rsid w:val="00117950"/>
    <w:rsid w:val="00123C8B"/>
    <w:rsid w:val="00131853"/>
    <w:rsid w:val="00131A2D"/>
    <w:rsid w:val="00142589"/>
    <w:rsid w:val="001478A9"/>
    <w:rsid w:val="00162797"/>
    <w:rsid w:val="00163529"/>
    <w:rsid w:val="00171CED"/>
    <w:rsid w:val="00194D82"/>
    <w:rsid w:val="001A7A6D"/>
    <w:rsid w:val="001D1636"/>
    <w:rsid w:val="001D448F"/>
    <w:rsid w:val="001D753E"/>
    <w:rsid w:val="001D7C30"/>
    <w:rsid w:val="001D7DA3"/>
    <w:rsid w:val="001E0C4C"/>
    <w:rsid w:val="001F171B"/>
    <w:rsid w:val="002003BE"/>
    <w:rsid w:val="00212500"/>
    <w:rsid w:val="0021301E"/>
    <w:rsid w:val="00214562"/>
    <w:rsid w:val="00217748"/>
    <w:rsid w:val="00233DF3"/>
    <w:rsid w:val="00234A4E"/>
    <w:rsid w:val="00236C3B"/>
    <w:rsid w:val="002440F8"/>
    <w:rsid w:val="002447AE"/>
    <w:rsid w:val="00247D0F"/>
    <w:rsid w:val="00251FDB"/>
    <w:rsid w:val="002632B0"/>
    <w:rsid w:val="00280498"/>
    <w:rsid w:val="00281B20"/>
    <w:rsid w:val="0028535C"/>
    <w:rsid w:val="002947E4"/>
    <w:rsid w:val="002A78BB"/>
    <w:rsid w:val="002C4C97"/>
    <w:rsid w:val="002E0A92"/>
    <w:rsid w:val="002E2910"/>
    <w:rsid w:val="002E481E"/>
    <w:rsid w:val="0030359D"/>
    <w:rsid w:val="0031149D"/>
    <w:rsid w:val="0031494E"/>
    <w:rsid w:val="00324136"/>
    <w:rsid w:val="00324A2A"/>
    <w:rsid w:val="0032536C"/>
    <w:rsid w:val="00334A60"/>
    <w:rsid w:val="00353A4B"/>
    <w:rsid w:val="00353D5E"/>
    <w:rsid w:val="00353E1D"/>
    <w:rsid w:val="0035524C"/>
    <w:rsid w:val="00356962"/>
    <w:rsid w:val="00363A57"/>
    <w:rsid w:val="00366B60"/>
    <w:rsid w:val="003724A9"/>
    <w:rsid w:val="003771E1"/>
    <w:rsid w:val="003773D3"/>
    <w:rsid w:val="003855A9"/>
    <w:rsid w:val="0039132E"/>
    <w:rsid w:val="003929E0"/>
    <w:rsid w:val="003B09B2"/>
    <w:rsid w:val="003B75B9"/>
    <w:rsid w:val="003E663D"/>
    <w:rsid w:val="003F1D79"/>
    <w:rsid w:val="003F3AB9"/>
    <w:rsid w:val="0040005D"/>
    <w:rsid w:val="004132F5"/>
    <w:rsid w:val="00424317"/>
    <w:rsid w:val="00425276"/>
    <w:rsid w:val="00427EF2"/>
    <w:rsid w:val="0043481E"/>
    <w:rsid w:val="00434EFB"/>
    <w:rsid w:val="00435843"/>
    <w:rsid w:val="00435A4B"/>
    <w:rsid w:val="004539AA"/>
    <w:rsid w:val="00460E64"/>
    <w:rsid w:val="00461AA4"/>
    <w:rsid w:val="00461CA5"/>
    <w:rsid w:val="00462C14"/>
    <w:rsid w:val="00466CB4"/>
    <w:rsid w:val="00467070"/>
    <w:rsid w:val="00474DA2"/>
    <w:rsid w:val="004751DB"/>
    <w:rsid w:val="004773F4"/>
    <w:rsid w:val="00481B8D"/>
    <w:rsid w:val="00482329"/>
    <w:rsid w:val="004845B5"/>
    <w:rsid w:val="00491F1C"/>
    <w:rsid w:val="00494B0D"/>
    <w:rsid w:val="004A0A3A"/>
    <w:rsid w:val="004A37D6"/>
    <w:rsid w:val="004B5E69"/>
    <w:rsid w:val="004B618E"/>
    <w:rsid w:val="004C1A76"/>
    <w:rsid w:val="004C57D2"/>
    <w:rsid w:val="004D32F4"/>
    <w:rsid w:val="004E0A00"/>
    <w:rsid w:val="004F1578"/>
    <w:rsid w:val="00514042"/>
    <w:rsid w:val="005169D3"/>
    <w:rsid w:val="00523602"/>
    <w:rsid w:val="00536A34"/>
    <w:rsid w:val="00543DE9"/>
    <w:rsid w:val="005456D4"/>
    <w:rsid w:val="005517A1"/>
    <w:rsid w:val="00553EA9"/>
    <w:rsid w:val="00556B37"/>
    <w:rsid w:val="005576B6"/>
    <w:rsid w:val="00561719"/>
    <w:rsid w:val="005628BA"/>
    <w:rsid w:val="00562B3A"/>
    <w:rsid w:val="00567AC0"/>
    <w:rsid w:val="00574C51"/>
    <w:rsid w:val="005807E8"/>
    <w:rsid w:val="00582D71"/>
    <w:rsid w:val="005B0594"/>
    <w:rsid w:val="005B2D98"/>
    <w:rsid w:val="005B32CE"/>
    <w:rsid w:val="005B3BF0"/>
    <w:rsid w:val="005C27D3"/>
    <w:rsid w:val="005C58F7"/>
    <w:rsid w:val="005D479D"/>
    <w:rsid w:val="005E2306"/>
    <w:rsid w:val="005E2729"/>
    <w:rsid w:val="005E3137"/>
    <w:rsid w:val="005E3C4D"/>
    <w:rsid w:val="005E674C"/>
    <w:rsid w:val="005F6514"/>
    <w:rsid w:val="005F6782"/>
    <w:rsid w:val="00604B28"/>
    <w:rsid w:val="00612726"/>
    <w:rsid w:val="0061539E"/>
    <w:rsid w:val="0062155B"/>
    <w:rsid w:val="006219EE"/>
    <w:rsid w:val="006227A2"/>
    <w:rsid w:val="006227C8"/>
    <w:rsid w:val="00623E2A"/>
    <w:rsid w:val="006251D2"/>
    <w:rsid w:val="0062531B"/>
    <w:rsid w:val="00636874"/>
    <w:rsid w:val="006441E8"/>
    <w:rsid w:val="00647887"/>
    <w:rsid w:val="00686734"/>
    <w:rsid w:val="006875B8"/>
    <w:rsid w:val="006A3104"/>
    <w:rsid w:val="006A5FD6"/>
    <w:rsid w:val="006A63BE"/>
    <w:rsid w:val="006A7596"/>
    <w:rsid w:val="006B3ADA"/>
    <w:rsid w:val="006B4009"/>
    <w:rsid w:val="006B4A21"/>
    <w:rsid w:val="006C6EED"/>
    <w:rsid w:val="006D4D35"/>
    <w:rsid w:val="006D60CD"/>
    <w:rsid w:val="006E7BA5"/>
    <w:rsid w:val="006F2947"/>
    <w:rsid w:val="006F3C60"/>
    <w:rsid w:val="006F7171"/>
    <w:rsid w:val="0070429E"/>
    <w:rsid w:val="007141F0"/>
    <w:rsid w:val="0071428C"/>
    <w:rsid w:val="00716794"/>
    <w:rsid w:val="00744DED"/>
    <w:rsid w:val="00745490"/>
    <w:rsid w:val="00750CF4"/>
    <w:rsid w:val="00754E91"/>
    <w:rsid w:val="00754FFE"/>
    <w:rsid w:val="0076039F"/>
    <w:rsid w:val="00774079"/>
    <w:rsid w:val="00776189"/>
    <w:rsid w:val="00776682"/>
    <w:rsid w:val="00782BF9"/>
    <w:rsid w:val="00793E77"/>
    <w:rsid w:val="00793F88"/>
    <w:rsid w:val="007A7A8B"/>
    <w:rsid w:val="007C60F4"/>
    <w:rsid w:val="007E348A"/>
    <w:rsid w:val="007E7116"/>
    <w:rsid w:val="007F1FA6"/>
    <w:rsid w:val="007F721B"/>
    <w:rsid w:val="00804F64"/>
    <w:rsid w:val="00817E92"/>
    <w:rsid w:val="00821EC3"/>
    <w:rsid w:val="008334B7"/>
    <w:rsid w:val="00833541"/>
    <w:rsid w:val="0083566A"/>
    <w:rsid w:val="00842619"/>
    <w:rsid w:val="008453D1"/>
    <w:rsid w:val="00851C28"/>
    <w:rsid w:val="00867341"/>
    <w:rsid w:val="00871E18"/>
    <w:rsid w:val="00874428"/>
    <w:rsid w:val="00881189"/>
    <w:rsid w:val="0089280B"/>
    <w:rsid w:val="00892867"/>
    <w:rsid w:val="008A1551"/>
    <w:rsid w:val="008A1CE3"/>
    <w:rsid w:val="008A3714"/>
    <w:rsid w:val="008A3977"/>
    <w:rsid w:val="008B005F"/>
    <w:rsid w:val="008C0F86"/>
    <w:rsid w:val="008D5B8E"/>
    <w:rsid w:val="008E44A3"/>
    <w:rsid w:val="008E5823"/>
    <w:rsid w:val="008E7F24"/>
    <w:rsid w:val="00902B9B"/>
    <w:rsid w:val="0090344C"/>
    <w:rsid w:val="009075A7"/>
    <w:rsid w:val="009131D3"/>
    <w:rsid w:val="009169C8"/>
    <w:rsid w:val="0091726F"/>
    <w:rsid w:val="009324AD"/>
    <w:rsid w:val="00934B2E"/>
    <w:rsid w:val="00936A26"/>
    <w:rsid w:val="009477E4"/>
    <w:rsid w:val="00954F52"/>
    <w:rsid w:val="00956A81"/>
    <w:rsid w:val="00961AB5"/>
    <w:rsid w:val="0096220D"/>
    <w:rsid w:val="00970B79"/>
    <w:rsid w:val="00984CB6"/>
    <w:rsid w:val="009A2F23"/>
    <w:rsid w:val="009D4810"/>
    <w:rsid w:val="009E1C46"/>
    <w:rsid w:val="009E1CD8"/>
    <w:rsid w:val="009E2CF1"/>
    <w:rsid w:val="009E43E4"/>
    <w:rsid w:val="009E4AD6"/>
    <w:rsid w:val="009F55B7"/>
    <w:rsid w:val="00A12F35"/>
    <w:rsid w:val="00A2353B"/>
    <w:rsid w:val="00A250A0"/>
    <w:rsid w:val="00A260B5"/>
    <w:rsid w:val="00A27234"/>
    <w:rsid w:val="00A32F51"/>
    <w:rsid w:val="00A41C1E"/>
    <w:rsid w:val="00A44662"/>
    <w:rsid w:val="00A63A86"/>
    <w:rsid w:val="00A645E9"/>
    <w:rsid w:val="00A7150F"/>
    <w:rsid w:val="00A854C6"/>
    <w:rsid w:val="00A862D3"/>
    <w:rsid w:val="00A91CA7"/>
    <w:rsid w:val="00A96938"/>
    <w:rsid w:val="00AA3B28"/>
    <w:rsid w:val="00AA3BBB"/>
    <w:rsid w:val="00AA55DF"/>
    <w:rsid w:val="00AA7D3E"/>
    <w:rsid w:val="00AB017D"/>
    <w:rsid w:val="00AC7260"/>
    <w:rsid w:val="00AD1C0D"/>
    <w:rsid w:val="00AD3A1B"/>
    <w:rsid w:val="00AD6AD2"/>
    <w:rsid w:val="00AD6F9B"/>
    <w:rsid w:val="00AF0D51"/>
    <w:rsid w:val="00B0176C"/>
    <w:rsid w:val="00B27300"/>
    <w:rsid w:val="00B3197E"/>
    <w:rsid w:val="00B33838"/>
    <w:rsid w:val="00B36F6E"/>
    <w:rsid w:val="00B4529E"/>
    <w:rsid w:val="00B45F1E"/>
    <w:rsid w:val="00B60049"/>
    <w:rsid w:val="00B7007F"/>
    <w:rsid w:val="00B91D20"/>
    <w:rsid w:val="00B92B88"/>
    <w:rsid w:val="00BA1862"/>
    <w:rsid w:val="00BA5743"/>
    <w:rsid w:val="00BA714A"/>
    <w:rsid w:val="00BB5259"/>
    <w:rsid w:val="00BB6AFA"/>
    <w:rsid w:val="00BE1D9A"/>
    <w:rsid w:val="00BF7F51"/>
    <w:rsid w:val="00C00211"/>
    <w:rsid w:val="00C0052B"/>
    <w:rsid w:val="00C00998"/>
    <w:rsid w:val="00C0751A"/>
    <w:rsid w:val="00C271EA"/>
    <w:rsid w:val="00C434E0"/>
    <w:rsid w:val="00C5321D"/>
    <w:rsid w:val="00C6533C"/>
    <w:rsid w:val="00C76903"/>
    <w:rsid w:val="00C940B0"/>
    <w:rsid w:val="00CB63D3"/>
    <w:rsid w:val="00CC2FE1"/>
    <w:rsid w:val="00CC7037"/>
    <w:rsid w:val="00CD7140"/>
    <w:rsid w:val="00CE4ED3"/>
    <w:rsid w:val="00CE56CE"/>
    <w:rsid w:val="00D17463"/>
    <w:rsid w:val="00D25027"/>
    <w:rsid w:val="00D4033F"/>
    <w:rsid w:val="00D41B4D"/>
    <w:rsid w:val="00D51EF6"/>
    <w:rsid w:val="00D52CF5"/>
    <w:rsid w:val="00D572FD"/>
    <w:rsid w:val="00D61353"/>
    <w:rsid w:val="00D66895"/>
    <w:rsid w:val="00D72C80"/>
    <w:rsid w:val="00D87997"/>
    <w:rsid w:val="00D92736"/>
    <w:rsid w:val="00DA6348"/>
    <w:rsid w:val="00DB1443"/>
    <w:rsid w:val="00DB41AF"/>
    <w:rsid w:val="00DC5EF6"/>
    <w:rsid w:val="00DD5C73"/>
    <w:rsid w:val="00DE0447"/>
    <w:rsid w:val="00DF1571"/>
    <w:rsid w:val="00DF55BD"/>
    <w:rsid w:val="00DF624C"/>
    <w:rsid w:val="00E02269"/>
    <w:rsid w:val="00E0589C"/>
    <w:rsid w:val="00E10035"/>
    <w:rsid w:val="00E24CA6"/>
    <w:rsid w:val="00E279C3"/>
    <w:rsid w:val="00E332DC"/>
    <w:rsid w:val="00E3383F"/>
    <w:rsid w:val="00E36BD6"/>
    <w:rsid w:val="00E4388D"/>
    <w:rsid w:val="00E46DCB"/>
    <w:rsid w:val="00E47023"/>
    <w:rsid w:val="00E55838"/>
    <w:rsid w:val="00E57951"/>
    <w:rsid w:val="00E62712"/>
    <w:rsid w:val="00E81E2C"/>
    <w:rsid w:val="00E9550A"/>
    <w:rsid w:val="00E97664"/>
    <w:rsid w:val="00EA1FC8"/>
    <w:rsid w:val="00EA41F8"/>
    <w:rsid w:val="00EA59B7"/>
    <w:rsid w:val="00EA7455"/>
    <w:rsid w:val="00EB38A6"/>
    <w:rsid w:val="00EC07A3"/>
    <w:rsid w:val="00EC1D4C"/>
    <w:rsid w:val="00EC5629"/>
    <w:rsid w:val="00EC770C"/>
    <w:rsid w:val="00EC7712"/>
    <w:rsid w:val="00ED06F0"/>
    <w:rsid w:val="00EE4B39"/>
    <w:rsid w:val="00EE5BD0"/>
    <w:rsid w:val="00EF3336"/>
    <w:rsid w:val="00F05BB4"/>
    <w:rsid w:val="00F15D5A"/>
    <w:rsid w:val="00F2175C"/>
    <w:rsid w:val="00F220F8"/>
    <w:rsid w:val="00F2629B"/>
    <w:rsid w:val="00F3263D"/>
    <w:rsid w:val="00F32B3E"/>
    <w:rsid w:val="00F377DF"/>
    <w:rsid w:val="00F4183A"/>
    <w:rsid w:val="00F538D4"/>
    <w:rsid w:val="00F540D2"/>
    <w:rsid w:val="00F65540"/>
    <w:rsid w:val="00F71681"/>
    <w:rsid w:val="00F74EF1"/>
    <w:rsid w:val="00F93909"/>
    <w:rsid w:val="00FA1A79"/>
    <w:rsid w:val="00FA2EBB"/>
    <w:rsid w:val="00FA5F04"/>
    <w:rsid w:val="00FC260B"/>
    <w:rsid w:val="00FD3A94"/>
    <w:rsid w:val="00FF053B"/>
    <w:rsid w:val="00FF78C9"/>
    <w:rsid w:val="11C94323"/>
    <w:rsid w:val="31607A87"/>
    <w:rsid w:val="671F8608"/>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E4A0"/>
  <w15:docId w15:val="{CBF80F6F-F186-4409-AA3F-C3E416C6DD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uiPriority="0" w:semiHidden="1"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sz w:val="24"/>
      <w:szCs w:val="24"/>
      <w:lang w:val="es-ES" w:eastAsia="es-E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jc w:val="both"/>
      <w:outlineLvl w:val="1"/>
    </w:pPr>
    <w:rPr>
      <w:rFonts w:ascii="Cambria" w:hAnsi="Cambria"/>
      <w:b/>
      <w:bCs/>
      <w:i/>
      <w:iCs/>
      <w:sz w:val="28"/>
      <w:szCs w:val="28"/>
    </w:rPr>
  </w:style>
  <w:style w:type="paragraph" w:styleId="Heading3">
    <w:name w:val="heading 3"/>
    <w:basedOn w:val="Normal"/>
    <w:next w:val="Normal"/>
    <w:link w:val="Heading3Char"/>
    <w:qFormat/>
    <w:pPr>
      <w:keepNext/>
      <w:jc w:val="both"/>
      <w:outlineLvl w:val="2"/>
    </w:pPr>
    <w:rPr>
      <w:rFonts w:ascii="Cambria" w:hAnsi="Cambria"/>
      <w:b/>
      <w:bCs/>
      <w:sz w:val="26"/>
      <w:szCs w:val="26"/>
    </w:rPr>
  </w:style>
  <w:style w:type="paragraph" w:styleId="Heading4">
    <w:name w:val="heading 4"/>
    <w:basedOn w:val="Normal"/>
    <w:next w:val="Normal"/>
    <w:link w:val="Heading4Char"/>
    <w:uiPriority w:val="99"/>
    <w:qFormat/>
    <w:pPr>
      <w:keepNext/>
      <w:outlineLvl w:val="3"/>
    </w:pPr>
    <w:rPr>
      <w:rFonts w:ascii="Calibri" w:hAnsi="Calibri"/>
      <w:b/>
      <w:bCs/>
      <w:sz w:val="28"/>
      <w:szCs w:val="28"/>
    </w:rPr>
  </w:style>
  <w:style w:type="paragraph" w:styleId="Heading5">
    <w:name w:val="heading 5"/>
    <w:basedOn w:val="Normal"/>
    <w:next w:val="Normal"/>
    <w:link w:val="Heading5Char"/>
    <w:qFormat/>
    <w:pPr>
      <w:keepNext/>
      <w:jc w:val="both"/>
      <w:outlineLvl w:val="4"/>
    </w:pPr>
    <w:rPr>
      <w:rFonts w:ascii="Calibri" w:hAnsi="Calibri"/>
      <w:b/>
      <w:bCs/>
      <w:i/>
      <w:iCs/>
      <w:sz w:val="26"/>
      <w:szCs w:val="26"/>
    </w:rPr>
  </w:style>
  <w:style w:type="paragraph" w:styleId="Heading6">
    <w:name w:val="heading 6"/>
    <w:basedOn w:val="Normal"/>
    <w:next w:val="Normal"/>
    <w:link w:val="Heading6Char"/>
    <w:qFormat/>
    <w:pPr>
      <w:keepNext/>
      <w:outlineLvl w:val="5"/>
    </w:pPr>
    <w:rPr>
      <w:rFonts w:ascii="Calibri" w:hAnsi="Calibri"/>
      <w:b/>
      <w:bCs/>
      <w:sz w:val="20"/>
      <w:szCs w:val="20"/>
    </w:rPr>
  </w:style>
  <w:style w:type="paragraph" w:styleId="Heading7">
    <w:name w:val="heading 7"/>
    <w:basedOn w:val="Normal"/>
    <w:next w:val="Normal"/>
    <w:link w:val="Heading7Char"/>
    <w:qFormat/>
    <w:pPr>
      <w:spacing w:before="240" w:after="60"/>
      <w:outlineLvl w:val="6"/>
    </w:pPr>
    <w:rPr>
      <w:rFonts w:ascii="Calibri" w:hAnsi="Calibri"/>
    </w:rPr>
  </w:style>
  <w:style w:type="paragraph" w:styleId="Heading8">
    <w:name w:val="heading 8"/>
    <w:basedOn w:val="Normal"/>
    <w:next w:val="Normal"/>
    <w:link w:val="Heading8Char"/>
    <w:uiPriority w:val="99"/>
    <w:qFormat/>
    <w:pPr>
      <w:spacing w:before="240" w:after="60"/>
      <w:outlineLvl w:val="7"/>
    </w:pPr>
    <w:rPr>
      <w:rFonts w:ascii="Calibri" w:hAnsi="Calibr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style>
  <w:style w:type="paragraph" w:styleId="BodyText3">
    <w:name w:val="Body Text 3"/>
    <w:basedOn w:val="Normal"/>
    <w:link w:val="BodyText3Char"/>
    <w:qFormat/>
    <w:pPr>
      <w:jc w:val="both"/>
    </w:pPr>
    <w:rPr>
      <w:sz w:val="16"/>
      <w:szCs w:val="16"/>
    </w:rPr>
  </w:style>
  <w:style w:type="paragraph" w:styleId="BodyTextIndent">
    <w:name w:val="Body Text Indent"/>
    <w:basedOn w:val="Normal"/>
    <w:link w:val="BodyTextIndentChar"/>
    <w:uiPriority w:val="99"/>
    <w:qFormat/>
    <w:pPr>
      <w:spacing w:after="120"/>
      <w:ind w:left="283"/>
    </w:pPr>
  </w:style>
  <w:style w:type="paragraph" w:styleId="BodyTextIndent2">
    <w:name w:val="Body Text Indent 2"/>
    <w:basedOn w:val="Normal"/>
    <w:link w:val="BodyTextIndent2Char"/>
    <w:uiPriority w:val="99"/>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style>
  <w:style w:type="paragraph" w:styleId="CommentSubject">
    <w:name w:val="annotation subject"/>
    <w:basedOn w:val="CommentText"/>
    <w:next w:val="CommentText"/>
    <w:link w:val="CommentSubjectChar"/>
    <w:uiPriority w:val="99"/>
    <w:semiHidden/>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qFormat/>
    <w:pPr>
      <w:tabs>
        <w:tab w:val="center" w:pos="4252"/>
        <w:tab w:val="right" w:pos="8504"/>
      </w:tabs>
    </w:pPr>
  </w:style>
  <w:style w:type="paragraph" w:styleId="Header">
    <w:name w:val="header"/>
    <w:basedOn w:val="Normal"/>
    <w:link w:val="HeaderChar"/>
    <w:qFormat/>
    <w:pPr>
      <w:tabs>
        <w:tab w:val="center" w:pos="4252"/>
        <w:tab w:val="right" w:pos="8504"/>
      </w:tabs>
    </w:pPr>
  </w:style>
  <w:style w:type="character" w:styleId="Hyperlink">
    <w:name w:val="Hyperlink"/>
    <w:uiPriority w:val="99"/>
    <w:qFormat/>
    <w:rPr>
      <w:color w:val="0000FF"/>
      <w:u w:val="single"/>
    </w:rPr>
  </w:style>
  <w:style w:type="character" w:styleId="LineNumber">
    <w:name w:val="line number"/>
    <w:basedOn w:val="DefaultParagraphFont"/>
    <w:uiPriority w:val="99"/>
  </w:style>
  <w:style w:type="paragraph" w:styleId="NormalWeb">
    <w:name w:val="Normal (Web)"/>
    <w:basedOn w:val="Normal"/>
    <w:uiPriority w:val="99"/>
    <w:qFormat/>
    <w:pPr>
      <w:spacing w:before="100" w:beforeAutospacing="1" w:after="100" w:afterAutospacing="1"/>
      <w:ind w:left="150"/>
    </w:pPr>
    <w:rPr>
      <w:rFonts w:ascii="Trebuchet MS" w:hAnsi="Trebuchet MS" w:cs="Trebuchet MS"/>
      <w:color w:val="464671"/>
      <w:sz w:val="17"/>
      <w:szCs w:val="17"/>
      <w:lang w:val="es-CO" w:eastAsia="es-CO"/>
    </w:rPr>
  </w:style>
  <w:style w:type="character" w:styleId="PageNumber">
    <w:name w:val="page number"/>
    <w:basedOn w:val="DefaultParagraphFont"/>
    <w:uiPriority w:val="99"/>
    <w:qFormat/>
  </w:style>
  <w:style w:type="paragraph" w:styleId="PlainText">
    <w:name w:val="Plain Text"/>
    <w:basedOn w:val="Normal"/>
    <w:link w:val="PlainTextChar"/>
    <w:rPr>
      <w:rFonts w:ascii="Courier New" w:hAnsi="Courier New"/>
      <w:sz w:val="20"/>
      <w:szCs w:val="20"/>
    </w:rPr>
  </w:style>
  <w:style w:type="character" w:styleId="Strong">
    <w:name w:val="Strong"/>
    <w:uiPriority w:val="22"/>
    <w:qFormat/>
    <w:rPr>
      <w:b/>
      <w:bCs/>
    </w:rPr>
  </w:style>
  <w:style w:type="table" w:styleId="TableGrid">
    <w:name w:val="Table Grid"/>
    <w:basedOn w:val="TableNormal"/>
    <w:qFormat/>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Simple2">
    <w:name w:val="Table Simple 2"/>
    <w:basedOn w:val="TableNormal"/>
    <w:qFormat/>
    <w:rPr>
      <w:rFonts w:ascii="Times New Roman" w:hAnsi="Times New Roman" w:eastAsia="Times New Roman" w:cs="Times New Roma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paragraph" w:styleId="Title">
    <w:name w:val="Title"/>
    <w:basedOn w:val="Normal"/>
    <w:link w:val="TitleChar"/>
    <w:uiPriority w:val="10"/>
    <w:qFormat/>
    <w:pPr>
      <w:jc w:val="center"/>
    </w:pPr>
    <w:rPr>
      <w:rFonts w:ascii="Cambria" w:hAnsi="Cambria"/>
      <w:b/>
      <w:bCs/>
      <w:kern w:val="28"/>
      <w:sz w:val="32"/>
      <w:szCs w:val="32"/>
    </w:rPr>
  </w:style>
  <w:style w:type="paragraph" w:styleId="TOC1">
    <w:name w:val="toc 1"/>
    <w:basedOn w:val="Normal"/>
    <w:next w:val="Normal"/>
    <w:autoRedefine/>
    <w:uiPriority w:val="39"/>
    <w:unhideWhenUsed/>
    <w:qFormat/>
    <w:pPr>
      <w:spacing w:after="100"/>
    </w:pPr>
    <w:rPr>
      <w:bCs/>
    </w:r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line="259" w:lineRule="auto"/>
      <w:ind w:left="440"/>
    </w:pPr>
    <w:rPr>
      <w:rFonts w:asciiTheme="minorHAnsi" w:hAnsiTheme="minorHAnsi" w:eastAsiaTheme="minorEastAsia"/>
      <w:sz w:val="22"/>
      <w:szCs w:val="22"/>
      <w:lang w:val="es-CO" w:eastAsia="es-CO"/>
    </w:rPr>
  </w:style>
  <w:style w:type="table" w:styleId="LightList-Accent1">
    <w:name w:val="Light List Accent 1"/>
    <w:basedOn w:val="TableNormal"/>
    <w:uiPriority w:val="61"/>
    <w:qFormat/>
    <w:rPr>
      <w:rFonts w:ascii="Calibri" w:hAnsi="Calibri" w:eastAsia="Times New Roman" w:cs="Times New Roman"/>
      <w:lang w:eastAsia="es-ES"/>
    </w:rPr>
    <w:tblPr>
      <w:tblBorders>
        <w:top w:val="single" w:color="5B9BD5" w:sz="8" w:space="0"/>
        <w:left w:val="single" w:color="5B9BD5" w:sz="8" w:space="0"/>
        <w:bottom w:val="single" w:color="5B9BD5" w:sz="8" w:space="0"/>
        <w:right w:val="single" w:color="5B9BD5" w:sz="8" w:space="0"/>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color="5B9BD5" w:sz="6" w:space="0"/>
          <w:left w:val="single" w:color="5B9BD5" w:sz="8" w:space="0"/>
          <w:bottom w:val="single" w:color="5B9BD5" w:sz="8" w:space="0"/>
          <w:right w:val="single" w:color="5B9BD5" w:sz="8" w:space="0"/>
        </w:tcBorders>
      </w:tcPr>
    </w:tblStylePr>
    <w:tblStylePr w:type="firstCol">
      <w:rPr>
        <w:b/>
        <w:bCs/>
      </w:rPr>
    </w:tblStylePr>
    <w:tblStylePr w:type="lastCol">
      <w:rPr>
        <w:b/>
        <w:bCs/>
      </w:rPr>
    </w:tblStylePr>
    <w:tblStylePr w:type="band1Vert">
      <w:tblPr/>
      <w:tcPr>
        <w:tcBorders>
          <w:top w:val="single" w:color="5B9BD5" w:sz="8" w:space="0"/>
          <w:left w:val="single" w:color="5B9BD5" w:sz="8" w:space="0"/>
          <w:bottom w:val="single" w:color="5B9BD5" w:sz="8" w:space="0"/>
          <w:right w:val="single" w:color="5B9BD5" w:sz="8" w:space="0"/>
        </w:tcBorders>
      </w:tcPr>
    </w:tblStylePr>
    <w:tblStylePr w:type="band1Horz">
      <w:tblPr/>
      <w:tcPr>
        <w:tcBorders>
          <w:top w:val="single" w:color="5B9BD5" w:sz="8" w:space="0"/>
          <w:left w:val="single" w:color="5B9BD5" w:sz="8" w:space="0"/>
          <w:bottom w:val="single" w:color="5B9BD5" w:sz="8" w:space="0"/>
          <w:right w:val="single" w:color="5B9BD5" w:sz="8" w:space="0"/>
        </w:tcBorders>
      </w:tcPr>
    </w:tblStylePr>
  </w:style>
  <w:style w:type="character" w:styleId="Heading1Char" w:customStyle="1">
    <w:name w:val="Heading 1 Char"/>
    <w:basedOn w:val="DefaultParagraphFont"/>
    <w:link w:val="Heading1"/>
    <w:qFormat/>
    <w:rPr>
      <w:rFonts w:ascii="Cambria" w:hAnsi="Cambria" w:eastAsia="Times New Roman" w:cs="Times New Roman"/>
      <w:b/>
      <w:bCs/>
      <w:kern w:val="32"/>
      <w:sz w:val="32"/>
      <w:szCs w:val="32"/>
      <w:lang w:eastAsia="es-ES"/>
    </w:rPr>
  </w:style>
  <w:style w:type="character" w:styleId="Heading2Char" w:customStyle="1">
    <w:name w:val="Heading 2 Char"/>
    <w:basedOn w:val="DefaultParagraphFont"/>
    <w:link w:val="Heading2"/>
    <w:qFormat/>
    <w:rPr>
      <w:rFonts w:ascii="Cambria" w:hAnsi="Cambria" w:eastAsia="Times New Roman" w:cs="Times New Roman"/>
      <w:b/>
      <w:bCs/>
      <w:i/>
      <w:iCs/>
      <w:sz w:val="28"/>
      <w:szCs w:val="28"/>
      <w:lang w:eastAsia="es-ES"/>
    </w:rPr>
  </w:style>
  <w:style w:type="character" w:styleId="Heading3Char" w:customStyle="1">
    <w:name w:val="Heading 3 Char"/>
    <w:basedOn w:val="DefaultParagraphFont"/>
    <w:link w:val="Heading3"/>
    <w:qFormat/>
    <w:rPr>
      <w:rFonts w:ascii="Cambria" w:hAnsi="Cambria" w:eastAsia="Times New Roman" w:cs="Times New Roman"/>
      <w:b/>
      <w:bCs/>
      <w:sz w:val="26"/>
      <w:szCs w:val="26"/>
      <w:lang w:eastAsia="es-ES"/>
    </w:rPr>
  </w:style>
  <w:style w:type="character" w:styleId="Heading4Char" w:customStyle="1">
    <w:name w:val="Heading 4 Char"/>
    <w:basedOn w:val="DefaultParagraphFont"/>
    <w:link w:val="Heading4"/>
    <w:uiPriority w:val="99"/>
    <w:qFormat/>
    <w:rPr>
      <w:rFonts w:ascii="Calibri" w:hAnsi="Calibri" w:eastAsia="Times New Roman" w:cs="Times New Roman"/>
      <w:b/>
      <w:bCs/>
      <w:sz w:val="28"/>
      <w:szCs w:val="28"/>
      <w:lang w:eastAsia="es-ES"/>
    </w:rPr>
  </w:style>
  <w:style w:type="character" w:styleId="Heading5Char" w:customStyle="1">
    <w:name w:val="Heading 5 Char"/>
    <w:basedOn w:val="DefaultParagraphFont"/>
    <w:link w:val="Heading5"/>
    <w:qFormat/>
    <w:rPr>
      <w:rFonts w:ascii="Calibri" w:hAnsi="Calibri" w:eastAsia="Times New Roman" w:cs="Times New Roman"/>
      <w:b/>
      <w:bCs/>
      <w:i/>
      <w:iCs/>
      <w:sz w:val="26"/>
      <w:szCs w:val="26"/>
      <w:lang w:eastAsia="es-ES"/>
    </w:rPr>
  </w:style>
  <w:style w:type="character" w:styleId="Heading6Char" w:customStyle="1">
    <w:name w:val="Heading 6 Char"/>
    <w:basedOn w:val="DefaultParagraphFont"/>
    <w:link w:val="Heading6"/>
    <w:qFormat/>
    <w:rPr>
      <w:rFonts w:ascii="Calibri" w:hAnsi="Calibri" w:eastAsia="Times New Roman" w:cs="Times New Roman"/>
      <w:b/>
      <w:bCs/>
      <w:sz w:val="20"/>
      <w:szCs w:val="20"/>
      <w:lang w:eastAsia="es-ES"/>
    </w:rPr>
  </w:style>
  <w:style w:type="character" w:styleId="Heading7Char" w:customStyle="1">
    <w:name w:val="Heading 7 Char"/>
    <w:basedOn w:val="DefaultParagraphFont"/>
    <w:link w:val="Heading7"/>
    <w:qFormat/>
    <w:rPr>
      <w:rFonts w:ascii="Calibri" w:hAnsi="Calibri" w:eastAsia="Times New Roman" w:cs="Times New Roman"/>
      <w:sz w:val="24"/>
      <w:szCs w:val="24"/>
      <w:lang w:eastAsia="es-ES"/>
    </w:rPr>
  </w:style>
  <w:style w:type="character" w:styleId="Heading8Char" w:customStyle="1">
    <w:name w:val="Heading 8 Char"/>
    <w:basedOn w:val="DefaultParagraphFont"/>
    <w:link w:val="Heading8"/>
    <w:uiPriority w:val="99"/>
    <w:qFormat/>
    <w:rPr>
      <w:rFonts w:ascii="Calibri" w:hAnsi="Calibri" w:eastAsia="Times New Roman" w:cs="Times New Roman"/>
      <w:i/>
      <w:iCs/>
      <w:sz w:val="24"/>
      <w:szCs w:val="24"/>
      <w:lang w:eastAsia="es-ES"/>
    </w:rPr>
  </w:style>
  <w:style w:type="character" w:styleId="TitleChar" w:customStyle="1">
    <w:name w:val="Title Char"/>
    <w:basedOn w:val="DefaultParagraphFont"/>
    <w:link w:val="Title"/>
    <w:uiPriority w:val="10"/>
    <w:qFormat/>
    <w:rPr>
      <w:rFonts w:ascii="Cambria" w:hAnsi="Cambria" w:eastAsia="Times New Roman" w:cs="Times New Roman"/>
      <w:b/>
      <w:bCs/>
      <w:kern w:val="28"/>
      <w:sz w:val="32"/>
      <w:szCs w:val="32"/>
      <w:lang w:eastAsia="es-ES"/>
    </w:rPr>
  </w:style>
  <w:style w:type="character" w:styleId="BodyText2Char" w:customStyle="1">
    <w:name w:val="Body Text 2 Char"/>
    <w:basedOn w:val="DefaultParagraphFont"/>
    <w:link w:val="BodyText2"/>
    <w:qFormat/>
    <w:rPr>
      <w:rFonts w:ascii="Times New Roman" w:hAnsi="Times New Roman" w:eastAsia="Times New Roman" w:cs="Times New Roman"/>
      <w:sz w:val="24"/>
      <w:szCs w:val="24"/>
      <w:lang w:eastAsia="es-ES"/>
    </w:rPr>
  </w:style>
  <w:style w:type="character" w:styleId="BodyText3Char" w:customStyle="1">
    <w:name w:val="Body Text 3 Char"/>
    <w:basedOn w:val="DefaultParagraphFont"/>
    <w:link w:val="BodyText3"/>
    <w:qFormat/>
    <w:rPr>
      <w:rFonts w:ascii="Times New Roman" w:hAnsi="Times New Roman" w:eastAsia="Times New Roman" w:cs="Times New Roman"/>
      <w:sz w:val="16"/>
      <w:szCs w:val="16"/>
      <w:lang w:eastAsia="es-ES"/>
    </w:rPr>
  </w:style>
  <w:style w:type="character" w:styleId="HeaderChar" w:customStyle="1">
    <w:name w:val="Header Char"/>
    <w:basedOn w:val="DefaultParagraphFont"/>
    <w:link w:val="Header"/>
    <w:qFormat/>
    <w:rPr>
      <w:rFonts w:ascii="Times New Roman" w:hAnsi="Times New Roman" w:eastAsia="Times New Roman" w:cs="Times New Roman"/>
      <w:sz w:val="24"/>
      <w:szCs w:val="24"/>
      <w:lang w:eastAsia="es-ES"/>
    </w:rPr>
  </w:style>
  <w:style w:type="character" w:styleId="FooterChar" w:customStyle="1">
    <w:name w:val="Footer Char"/>
    <w:basedOn w:val="DefaultParagraphFont"/>
    <w:link w:val="Footer"/>
    <w:uiPriority w:val="99"/>
    <w:qFormat/>
    <w:rPr>
      <w:rFonts w:ascii="Times New Roman" w:hAnsi="Times New Roman" w:eastAsia="Times New Roman" w:cs="Times New Roman"/>
      <w:sz w:val="24"/>
      <w:szCs w:val="24"/>
      <w:lang w:eastAsia="es-ES"/>
    </w:rPr>
  </w:style>
  <w:style w:type="character" w:styleId="BodyTextChar" w:customStyle="1">
    <w:name w:val="Body Text Char"/>
    <w:basedOn w:val="DefaultParagraphFont"/>
    <w:link w:val="BodyText"/>
    <w:qFormat/>
    <w:rPr>
      <w:rFonts w:ascii="Times New Roman" w:hAnsi="Times New Roman" w:eastAsia="Times New Roman" w:cs="Times New Roman"/>
      <w:sz w:val="24"/>
      <w:szCs w:val="24"/>
      <w:lang w:eastAsia="es-ES"/>
    </w:rPr>
  </w:style>
  <w:style w:type="paragraph" w:styleId="BodyText21" w:customStyle="1">
    <w:name w:val="Body Text 21"/>
    <w:basedOn w:val="Normal"/>
    <w:uiPriority w:val="99"/>
    <w:qFormat/>
    <w:pPr>
      <w:jc w:val="both"/>
    </w:pPr>
    <w:rPr>
      <w:rFonts w:eastAsia="MS Mincho"/>
      <w:spacing w:val="20"/>
    </w:rPr>
  </w:style>
  <w:style w:type="paragraph" w:styleId="Normal1" w:customStyle="1">
    <w:name w:val="Normal1"/>
    <w:basedOn w:val="Normal"/>
    <w:uiPriority w:val="99"/>
    <w:qFormat/>
    <w:rPr>
      <w:lang w:val="es-CO" w:eastAsia="es-CO"/>
    </w:rPr>
  </w:style>
  <w:style w:type="character" w:styleId="BodyTextIndentChar" w:customStyle="1">
    <w:name w:val="Body Text Indent Char"/>
    <w:basedOn w:val="DefaultParagraphFont"/>
    <w:link w:val="BodyTextIndent"/>
    <w:uiPriority w:val="99"/>
    <w:qFormat/>
    <w:rPr>
      <w:rFonts w:ascii="Times New Roman" w:hAnsi="Times New Roman" w:eastAsia="Times New Roman" w:cs="Times New Roman"/>
      <w:sz w:val="24"/>
      <w:szCs w:val="24"/>
      <w:lang w:eastAsia="es-ES"/>
    </w:rPr>
  </w:style>
  <w:style w:type="character" w:styleId="BodyTextIndent2Char" w:customStyle="1">
    <w:name w:val="Body Text Indent 2 Char"/>
    <w:basedOn w:val="DefaultParagraphFont"/>
    <w:link w:val="BodyTextIndent2"/>
    <w:uiPriority w:val="99"/>
    <w:qFormat/>
    <w:rPr>
      <w:rFonts w:ascii="Times New Roman" w:hAnsi="Times New Roman" w:eastAsia="Times New Roman" w:cs="Times New Roman"/>
      <w:sz w:val="24"/>
      <w:szCs w:val="24"/>
      <w:lang w:eastAsia="es-ES"/>
    </w:rPr>
  </w:style>
  <w:style w:type="paragraph" w:styleId="ListParagraph">
    <w:name w:val="List Paragraph"/>
    <w:basedOn w:val="Normal"/>
    <w:link w:val="ListParagraphChar"/>
    <w:uiPriority w:val="1"/>
    <w:qFormat/>
    <w:pPr>
      <w:ind w:left="708"/>
    </w:pPr>
  </w:style>
  <w:style w:type="character" w:styleId="ListParagraphChar" w:customStyle="1">
    <w:name w:val="List Paragraph Char"/>
    <w:link w:val="ListParagraph"/>
    <w:uiPriority w:val="34"/>
    <w:qFormat/>
    <w:locked/>
    <w:rPr>
      <w:rFonts w:ascii="Times New Roman" w:hAnsi="Times New Roman" w:eastAsia="Times New Roman" w:cs="Times New Roman"/>
      <w:sz w:val="24"/>
      <w:szCs w:val="24"/>
      <w:lang w:eastAsia="es-ES"/>
    </w:rPr>
  </w:style>
  <w:style w:type="character" w:styleId="BodyTextIndent3Char" w:customStyle="1">
    <w:name w:val="Body Text Indent 3 Char"/>
    <w:basedOn w:val="DefaultParagraphFont"/>
    <w:link w:val="BodyTextIndent3"/>
    <w:qFormat/>
    <w:rPr>
      <w:rFonts w:ascii="Times New Roman" w:hAnsi="Times New Roman" w:eastAsia="Times New Roman" w:cs="Times New Roman"/>
      <w:sz w:val="16"/>
      <w:szCs w:val="16"/>
      <w:lang w:eastAsia="es-ES"/>
    </w:rPr>
  </w:style>
  <w:style w:type="character" w:styleId="PlainTextChar" w:customStyle="1">
    <w:name w:val="Plain Text Char"/>
    <w:basedOn w:val="DefaultParagraphFont"/>
    <w:link w:val="PlainText"/>
    <w:qFormat/>
    <w:rPr>
      <w:rFonts w:ascii="Courier New" w:hAnsi="Courier New" w:eastAsia="Times New Roman" w:cs="Times New Roman"/>
      <w:sz w:val="20"/>
      <w:szCs w:val="20"/>
      <w:lang w:eastAsia="es-ES"/>
    </w:rPr>
  </w:style>
  <w:style w:type="character" w:styleId="BalloonTextChar" w:customStyle="1">
    <w:name w:val="Balloon Text Char"/>
    <w:basedOn w:val="DefaultParagraphFont"/>
    <w:link w:val="BalloonText"/>
    <w:qFormat/>
    <w:rPr>
      <w:rFonts w:ascii="Tahoma" w:hAnsi="Tahoma" w:eastAsia="Times New Roman" w:cs="Times New Roman"/>
      <w:sz w:val="16"/>
      <w:szCs w:val="16"/>
      <w:lang w:eastAsia="es-ES"/>
    </w:rPr>
  </w:style>
  <w:style w:type="paragraph" w:styleId="ListParagraph1" w:customStyle="1">
    <w:name w:val="List Paragraph1"/>
    <w:basedOn w:val="Normal"/>
    <w:uiPriority w:val="99"/>
    <w:qFormat/>
    <w:pPr>
      <w:ind w:left="720"/>
      <w:contextualSpacing/>
    </w:pPr>
    <w:rPr>
      <w:rFonts w:ascii="Tahoma" w:hAnsi="Tahoma" w:cs="Tahoma"/>
      <w:spacing w:val="20"/>
      <w:sz w:val="22"/>
      <w:szCs w:val="22"/>
      <w:lang w:val="es-CO"/>
    </w:rPr>
  </w:style>
  <w:style w:type="paragraph" w:styleId="Default" w:customStyle="1">
    <w:name w:val="Default"/>
    <w:qFormat/>
    <w:pPr>
      <w:autoSpaceDE w:val="0"/>
      <w:autoSpaceDN w:val="0"/>
      <w:adjustRightInd w:val="0"/>
    </w:pPr>
    <w:rPr>
      <w:rFonts w:ascii="Arial" w:hAnsi="Arial" w:eastAsia="Times New Roman" w:cs="Arial"/>
      <w:color w:val="000000"/>
      <w:sz w:val="24"/>
      <w:szCs w:val="24"/>
    </w:rPr>
  </w:style>
  <w:style w:type="character" w:styleId="CommentTextChar" w:customStyle="1">
    <w:name w:val="Comment Text Char"/>
    <w:basedOn w:val="DefaultParagraphFont"/>
    <w:link w:val="CommentText"/>
    <w:uiPriority w:val="99"/>
    <w:semiHidden/>
    <w:qFormat/>
    <w:rPr>
      <w:rFonts w:ascii="Times New Roman" w:hAnsi="Times New Roman" w:eastAsia="Times New Roman" w:cs="Times New Roman"/>
      <w:sz w:val="24"/>
      <w:szCs w:val="24"/>
      <w:lang w:eastAsia="es-ES"/>
    </w:rPr>
  </w:style>
  <w:style w:type="character" w:styleId="CommentSubjectChar" w:customStyle="1">
    <w:name w:val="Comment Subject Char"/>
    <w:basedOn w:val="CommentTextChar"/>
    <w:link w:val="CommentSubject"/>
    <w:uiPriority w:val="99"/>
    <w:semiHidden/>
    <w:qFormat/>
    <w:rPr>
      <w:rFonts w:ascii="Times New Roman" w:hAnsi="Times New Roman" w:eastAsia="Times New Roman" w:cs="Times New Roman"/>
      <w:b/>
      <w:bCs/>
      <w:sz w:val="24"/>
      <w:szCs w:val="24"/>
      <w:lang w:eastAsia="es-ES"/>
    </w:rPr>
  </w:style>
  <w:style w:type="character" w:styleId="a" w:customStyle="1">
    <w:name w:val="a"/>
    <w:uiPriority w:val="99"/>
    <w:qFormat/>
  </w:style>
  <w:style w:type="paragraph" w:styleId="Prrafodelista1" w:customStyle="1">
    <w:name w:val="Párrafo de lista1"/>
    <w:basedOn w:val="Normal"/>
    <w:uiPriority w:val="99"/>
    <w:qFormat/>
    <w:pPr>
      <w:spacing w:after="200" w:line="276" w:lineRule="auto"/>
      <w:ind w:left="720"/>
      <w:contextualSpacing/>
    </w:pPr>
    <w:rPr>
      <w:rFonts w:ascii="Calibri" w:hAnsi="Calibri" w:cs="Calibri"/>
      <w:sz w:val="22"/>
      <w:szCs w:val="22"/>
      <w:lang w:val="es-CO" w:eastAsia="en-US"/>
    </w:rPr>
  </w:style>
  <w:style w:type="character" w:styleId="apple-converted-space" w:customStyle="1">
    <w:name w:val="apple-converted-space"/>
    <w:qFormat/>
  </w:style>
  <w:style w:type="paragraph" w:styleId="Textoindependiente21" w:customStyle="1">
    <w:name w:val="Texto independiente 21"/>
    <w:basedOn w:val="Normal"/>
    <w:uiPriority w:val="99"/>
    <w:qFormat/>
    <w:pPr>
      <w:jc w:val="both"/>
    </w:pPr>
    <w:rPr>
      <w:rFonts w:eastAsia="MS Mincho"/>
      <w:spacing w:val="20"/>
    </w:rPr>
  </w:style>
  <w:style w:type="paragraph" w:styleId="NoSpacing">
    <w:name w:val="No Spacing"/>
    <w:link w:val="NoSpacingChar"/>
    <w:uiPriority w:val="1"/>
    <w:qFormat/>
    <w:rPr>
      <w:rFonts w:ascii="Times New Roman" w:hAnsi="Times New Roman" w:eastAsia="Times New Roman" w:cs="Times New Roman"/>
      <w:sz w:val="24"/>
      <w:szCs w:val="24"/>
      <w:lang w:val="es-ES" w:eastAsia="es-ES"/>
    </w:rPr>
  </w:style>
  <w:style w:type="character" w:styleId="NoSpacingChar" w:customStyle="1">
    <w:name w:val="No Spacing Char"/>
    <w:link w:val="NoSpacing"/>
    <w:uiPriority w:val="1"/>
    <w:qFormat/>
    <w:rPr>
      <w:rFonts w:ascii="Times New Roman" w:hAnsi="Times New Roman" w:eastAsia="Times New Roman" w:cs="Times New Roman"/>
      <w:sz w:val="24"/>
      <w:szCs w:val="24"/>
      <w:lang w:eastAsia="es-ES"/>
    </w:rPr>
  </w:style>
  <w:style w:type="paragraph" w:styleId="Textoindependiente22" w:customStyle="1">
    <w:name w:val="Texto independiente 22"/>
    <w:basedOn w:val="Normal"/>
    <w:qFormat/>
    <w:pPr>
      <w:jc w:val="both"/>
    </w:pPr>
    <w:rPr>
      <w:rFonts w:eastAsia="MS Mincho"/>
      <w:spacing w:val="20"/>
      <w:szCs w:val="20"/>
    </w:rPr>
  </w:style>
  <w:style w:type="paragraph" w:styleId="xl67" w:customStyle="1">
    <w:name w:val="xl67"/>
    <w:basedOn w:val="Normal"/>
    <w:qFormat/>
    <w:pPr>
      <w:spacing w:before="100" w:beforeAutospacing="1" w:after="100" w:afterAutospacing="1"/>
    </w:pPr>
    <w:rPr>
      <w:rFonts w:ascii="Tahoma" w:hAnsi="Tahoma" w:cs="Tahoma"/>
      <w:sz w:val="16"/>
      <w:szCs w:val="16"/>
    </w:rPr>
  </w:style>
  <w:style w:type="paragraph" w:styleId="xl68" w:customStyle="1">
    <w:name w:val="xl68"/>
    <w:basedOn w:val="Normal"/>
    <w:qFormat/>
    <w:pPr>
      <w:spacing w:before="100" w:beforeAutospacing="1" w:after="100" w:afterAutospacing="1"/>
    </w:pPr>
    <w:rPr>
      <w:rFonts w:ascii="Tahoma" w:hAnsi="Tahoma" w:cs="Tahoma"/>
      <w:b/>
      <w:bCs/>
      <w:sz w:val="16"/>
      <w:szCs w:val="16"/>
    </w:rPr>
  </w:style>
  <w:style w:type="paragraph" w:styleId="xl69" w:customStyle="1">
    <w:name w:val="xl69"/>
    <w:basedOn w:val="Normal"/>
    <w:qFormat/>
    <w:pPr>
      <w:spacing w:before="100" w:beforeAutospacing="1" w:after="100" w:afterAutospacing="1"/>
    </w:pPr>
    <w:rPr>
      <w:rFonts w:ascii="Tahoma" w:hAnsi="Tahoma" w:cs="Tahoma"/>
      <w:sz w:val="16"/>
      <w:szCs w:val="16"/>
    </w:rPr>
  </w:style>
  <w:style w:type="paragraph" w:styleId="xl70" w:customStyle="1">
    <w:name w:val="xl70"/>
    <w:basedOn w:val="Normal"/>
    <w:qFormat/>
    <w:pPr>
      <w:spacing w:before="100" w:beforeAutospacing="1" w:after="100" w:afterAutospacing="1"/>
    </w:pPr>
    <w:rPr>
      <w:rFonts w:ascii="Tahoma" w:hAnsi="Tahoma" w:cs="Tahoma"/>
      <w:sz w:val="16"/>
      <w:szCs w:val="16"/>
    </w:rPr>
  </w:style>
  <w:style w:type="paragraph" w:styleId="xl71" w:customStyle="1">
    <w:name w:val="xl71"/>
    <w:basedOn w:val="Normal"/>
    <w:qFormat/>
    <w:pPr>
      <w:spacing w:before="100" w:beforeAutospacing="1" w:after="100" w:afterAutospacing="1"/>
    </w:pPr>
    <w:rPr>
      <w:rFonts w:ascii="Tahoma" w:hAnsi="Tahoma" w:cs="Tahoma"/>
      <w:sz w:val="16"/>
      <w:szCs w:val="16"/>
    </w:rPr>
  </w:style>
  <w:style w:type="paragraph" w:styleId="xl72" w:customStyle="1">
    <w:name w:val="xl72"/>
    <w:basedOn w:val="Normal"/>
    <w:qFormat/>
    <w:pPr>
      <w:spacing w:before="100" w:beforeAutospacing="1" w:after="100" w:afterAutospacing="1"/>
      <w:jc w:val="center"/>
    </w:pPr>
    <w:rPr>
      <w:rFonts w:ascii="Tahoma" w:hAnsi="Tahoma" w:cs="Tahoma"/>
      <w:b/>
      <w:bCs/>
      <w:sz w:val="16"/>
      <w:szCs w:val="16"/>
    </w:rPr>
  </w:style>
  <w:style w:type="paragraph" w:styleId="xl73" w:customStyle="1">
    <w:name w:val="xl73"/>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b/>
      <w:bCs/>
      <w:sz w:val="16"/>
      <w:szCs w:val="16"/>
    </w:rPr>
  </w:style>
  <w:style w:type="paragraph" w:styleId="xl74" w:customStyle="1">
    <w:name w:val="xl74"/>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sz w:val="16"/>
      <w:szCs w:val="16"/>
    </w:rPr>
  </w:style>
  <w:style w:type="paragraph" w:styleId="xl75" w:customStyle="1">
    <w:name w:val="xl75"/>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sz w:val="16"/>
      <w:szCs w:val="16"/>
    </w:rPr>
  </w:style>
  <w:style w:type="paragraph" w:styleId="xl76" w:customStyle="1">
    <w:name w:val="xl76"/>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cs="Tahoma"/>
      <w:b/>
      <w:bCs/>
      <w:sz w:val="16"/>
      <w:szCs w:val="16"/>
    </w:rPr>
  </w:style>
  <w:style w:type="paragraph" w:styleId="xl77" w:customStyle="1">
    <w:name w:val="xl77"/>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b/>
      <w:bCs/>
      <w:sz w:val="16"/>
      <w:szCs w:val="16"/>
    </w:rPr>
  </w:style>
  <w:style w:type="paragraph" w:styleId="xl78" w:customStyle="1">
    <w:name w:val="xl78"/>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b/>
      <w:bCs/>
      <w:sz w:val="16"/>
      <w:szCs w:val="16"/>
    </w:rPr>
  </w:style>
  <w:style w:type="paragraph" w:styleId="xl79" w:customStyle="1">
    <w:name w:val="xl79"/>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b/>
      <w:bCs/>
      <w:sz w:val="16"/>
      <w:szCs w:val="16"/>
    </w:rPr>
  </w:style>
  <w:style w:type="paragraph" w:styleId="xl80" w:customStyle="1">
    <w:name w:val="xl80"/>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b/>
      <w:bCs/>
      <w:sz w:val="16"/>
      <w:szCs w:val="16"/>
    </w:rPr>
  </w:style>
  <w:style w:type="paragraph" w:styleId="xl81" w:customStyle="1">
    <w:name w:val="xl81"/>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b/>
      <w:bCs/>
      <w:sz w:val="16"/>
      <w:szCs w:val="16"/>
    </w:rPr>
  </w:style>
  <w:style w:type="paragraph" w:styleId="xl82" w:customStyle="1">
    <w:name w:val="xl82"/>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sz w:val="16"/>
      <w:szCs w:val="16"/>
    </w:rPr>
  </w:style>
  <w:style w:type="paragraph" w:styleId="xl83" w:customStyle="1">
    <w:name w:val="xl83"/>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color w:val="FFFFFF"/>
      <w:sz w:val="16"/>
      <w:szCs w:val="16"/>
    </w:rPr>
  </w:style>
  <w:style w:type="paragraph" w:styleId="xl84" w:customStyle="1">
    <w:name w:val="xl84"/>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sz w:val="16"/>
      <w:szCs w:val="16"/>
    </w:rPr>
  </w:style>
  <w:style w:type="paragraph" w:styleId="xl85" w:customStyle="1">
    <w:name w:val="xl85"/>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Tahoma" w:hAnsi="Tahoma" w:cs="Tahoma"/>
      <w:sz w:val="16"/>
      <w:szCs w:val="16"/>
    </w:rPr>
  </w:style>
  <w:style w:type="paragraph" w:styleId="xl86" w:customStyle="1">
    <w:name w:val="xl86"/>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b/>
      <w:bCs/>
      <w:sz w:val="16"/>
      <w:szCs w:val="16"/>
    </w:rPr>
  </w:style>
  <w:style w:type="paragraph" w:styleId="xl87" w:customStyle="1">
    <w:name w:val="xl87"/>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Tahoma" w:hAnsi="Tahoma" w:cs="Tahoma"/>
      <w:b/>
      <w:bCs/>
      <w:sz w:val="16"/>
      <w:szCs w:val="16"/>
    </w:rPr>
  </w:style>
  <w:style w:type="paragraph" w:styleId="xl88" w:customStyle="1">
    <w:name w:val="xl88"/>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sz w:val="16"/>
      <w:szCs w:val="16"/>
      <w:u w:val="single"/>
    </w:rPr>
  </w:style>
  <w:style w:type="paragraph" w:styleId="xl89" w:customStyle="1">
    <w:name w:val="xl89"/>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sz w:val="16"/>
      <w:szCs w:val="16"/>
      <w:u w:val="single"/>
    </w:rPr>
  </w:style>
  <w:style w:type="paragraph" w:styleId="xl90" w:customStyle="1">
    <w:name w:val="xl90"/>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b/>
      <w:bCs/>
      <w:color w:val="FFFFFF"/>
      <w:sz w:val="16"/>
      <w:szCs w:val="16"/>
    </w:rPr>
  </w:style>
  <w:style w:type="paragraph" w:styleId="xl91" w:customStyle="1">
    <w:name w:val="xl91"/>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sz w:val="16"/>
      <w:szCs w:val="16"/>
    </w:rPr>
  </w:style>
  <w:style w:type="paragraph" w:styleId="xl92" w:customStyle="1">
    <w:name w:val="xl92"/>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b/>
      <w:bCs/>
      <w:sz w:val="16"/>
      <w:szCs w:val="16"/>
    </w:rPr>
  </w:style>
  <w:style w:type="paragraph" w:styleId="xl93" w:customStyle="1">
    <w:name w:val="xl93"/>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6"/>
      <w:szCs w:val="16"/>
    </w:rPr>
  </w:style>
  <w:style w:type="paragraph" w:styleId="xl94" w:customStyle="1">
    <w:name w:val="xl94"/>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6"/>
      <w:szCs w:val="16"/>
    </w:rPr>
  </w:style>
  <w:style w:type="paragraph" w:styleId="xl95" w:customStyle="1">
    <w:name w:val="xl95"/>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b/>
      <w:bCs/>
      <w:sz w:val="16"/>
      <w:szCs w:val="16"/>
    </w:rPr>
  </w:style>
  <w:style w:type="paragraph" w:styleId="xl96" w:customStyle="1">
    <w:name w:val="xl96"/>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b/>
      <w:bCs/>
      <w:sz w:val="16"/>
      <w:szCs w:val="16"/>
      <w:u w:val="single"/>
    </w:rPr>
  </w:style>
  <w:style w:type="paragraph" w:styleId="xl97" w:customStyle="1">
    <w:name w:val="xl97"/>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b/>
      <w:bCs/>
      <w:sz w:val="16"/>
      <w:szCs w:val="16"/>
      <w:u w:val="single"/>
    </w:rPr>
  </w:style>
  <w:style w:type="paragraph" w:styleId="xl98" w:customStyle="1">
    <w:name w:val="xl98"/>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sz w:val="16"/>
      <w:szCs w:val="16"/>
    </w:rPr>
  </w:style>
  <w:style w:type="paragraph" w:styleId="xl99" w:customStyle="1">
    <w:name w:val="xl99"/>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b/>
      <w:bCs/>
      <w:sz w:val="16"/>
      <w:szCs w:val="16"/>
    </w:rPr>
  </w:style>
  <w:style w:type="paragraph" w:styleId="xl100" w:customStyle="1">
    <w:name w:val="xl100"/>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color w:val="FFFFFF"/>
      <w:sz w:val="16"/>
      <w:szCs w:val="16"/>
    </w:rPr>
  </w:style>
  <w:style w:type="paragraph" w:styleId="xl101" w:customStyle="1">
    <w:name w:val="xl101"/>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sz w:val="16"/>
      <w:szCs w:val="16"/>
    </w:rPr>
  </w:style>
  <w:style w:type="paragraph" w:styleId="xl102" w:customStyle="1">
    <w:name w:val="xl102"/>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sz w:val="16"/>
      <w:szCs w:val="16"/>
    </w:rPr>
  </w:style>
  <w:style w:type="paragraph" w:styleId="xl103" w:customStyle="1">
    <w:name w:val="xl103"/>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b/>
      <w:bCs/>
      <w:sz w:val="16"/>
      <w:szCs w:val="16"/>
    </w:rPr>
  </w:style>
  <w:style w:type="paragraph" w:styleId="xl104" w:customStyle="1">
    <w:name w:val="xl104"/>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b/>
      <w:bCs/>
      <w:i/>
      <w:iCs/>
      <w:sz w:val="16"/>
      <w:szCs w:val="16"/>
    </w:rPr>
  </w:style>
  <w:style w:type="paragraph" w:styleId="xl105" w:customStyle="1">
    <w:name w:val="xl105"/>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b/>
      <w:bCs/>
      <w:i/>
      <w:iCs/>
      <w:sz w:val="16"/>
      <w:szCs w:val="16"/>
    </w:rPr>
  </w:style>
  <w:style w:type="paragraph" w:styleId="xl106" w:customStyle="1">
    <w:name w:val="xl106"/>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b/>
      <w:bCs/>
      <w:i/>
      <w:iCs/>
      <w:sz w:val="16"/>
      <w:szCs w:val="16"/>
    </w:rPr>
  </w:style>
  <w:style w:type="paragraph" w:styleId="xl107" w:customStyle="1">
    <w:name w:val="xl107"/>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b/>
      <w:bCs/>
      <w:i/>
      <w:iCs/>
      <w:sz w:val="16"/>
      <w:szCs w:val="16"/>
    </w:rPr>
  </w:style>
  <w:style w:type="paragraph" w:styleId="xl108" w:customStyle="1">
    <w:name w:val="xl108"/>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i/>
      <w:iCs/>
      <w:sz w:val="16"/>
      <w:szCs w:val="16"/>
    </w:rPr>
  </w:style>
  <w:style w:type="paragraph" w:styleId="xl109" w:customStyle="1">
    <w:name w:val="xl109"/>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ahoma" w:hAnsi="Tahoma" w:cs="Tahoma"/>
      <w:sz w:val="16"/>
      <w:szCs w:val="16"/>
    </w:rPr>
  </w:style>
  <w:style w:type="paragraph" w:styleId="xl110" w:customStyle="1">
    <w:name w:val="xl110"/>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b/>
      <w:bCs/>
      <w:sz w:val="16"/>
      <w:szCs w:val="16"/>
    </w:rPr>
  </w:style>
  <w:style w:type="paragraph" w:styleId="xl111" w:customStyle="1">
    <w:name w:val="xl111"/>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sz w:val="16"/>
      <w:szCs w:val="16"/>
    </w:rPr>
  </w:style>
  <w:style w:type="paragraph" w:styleId="xl112" w:customStyle="1">
    <w:name w:val="xl112"/>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sz w:val="16"/>
      <w:szCs w:val="16"/>
    </w:rPr>
  </w:style>
  <w:style w:type="paragraph" w:styleId="Textoindependiente23" w:customStyle="1">
    <w:name w:val="Texto independiente 23"/>
    <w:basedOn w:val="Normal"/>
    <w:qFormat/>
    <w:pPr>
      <w:jc w:val="both"/>
    </w:pPr>
    <w:rPr>
      <w:rFonts w:eastAsia="MS Mincho"/>
      <w:spacing w:val="20"/>
      <w:szCs w:val="20"/>
    </w:rPr>
  </w:style>
  <w:style w:type="paragraph" w:styleId="TtuloTDC1" w:customStyle="1">
    <w:name w:val="Título TDC1"/>
    <w:basedOn w:val="Heading1"/>
    <w:next w:val="Normal"/>
    <w:uiPriority w:val="39"/>
    <w:unhideWhenUsed/>
    <w:qFormat/>
    <w:pPr>
      <w:keepLines/>
      <w:spacing w:after="0" w:line="259" w:lineRule="auto"/>
      <w:outlineLvl w:val="9"/>
    </w:pPr>
    <w:rPr>
      <w:rFonts w:asciiTheme="majorHAnsi" w:hAnsiTheme="majorHAnsi" w:eastAsiaTheme="majorEastAsia" w:cstheme="majorBidi"/>
      <w:b w:val="0"/>
      <w:bCs w:val="0"/>
      <w:color w:val="2E74B5" w:themeColor="accent1" w:themeShade="BF"/>
      <w:kern w:val="0"/>
      <w:lang w:val="es-CO" w:eastAsia="es-CO"/>
    </w:rPr>
  </w:style>
  <w:style w:type="table" w:styleId="Tabladecuadrcula4-nfasis31" w:customStyle="1">
    <w:name w:val="Tabla de cuadrícula 4 - Énfasis 31"/>
    <w:basedOn w:val="TableNormal"/>
    <w:uiPriority w:val="49"/>
    <w:qFormat/>
    <w:tblPr>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nespaciado1" w:customStyle="1">
    <w:name w:val="Sin espaciado1"/>
    <w:qFormat/>
    <w:rPr>
      <w:rFonts w:ascii="Calibri" w:hAnsi="Calibri" w:eastAsia="Calibri" w:cs="Calibri"/>
      <w:sz w:val="22"/>
      <w:szCs w:val="22"/>
      <w:lang w:val="es-ES" w:eastAsia="en-US"/>
    </w:rPr>
  </w:style>
  <w:style w:type="paragraph" w:styleId="Pa26" w:customStyle="1">
    <w:name w:val="Pa26"/>
    <w:basedOn w:val="Normal"/>
    <w:next w:val="Normal"/>
    <w:qFormat/>
    <w:pPr>
      <w:autoSpaceDE w:val="0"/>
      <w:autoSpaceDN w:val="0"/>
      <w:adjustRightInd w:val="0"/>
      <w:spacing w:line="241" w:lineRule="atLeast"/>
    </w:pPr>
    <w:rPr>
      <w:rFonts w:ascii="Century Gothic" w:hAnsi="Century Gothic"/>
    </w:rPr>
  </w:style>
  <w:style w:type="table" w:styleId="Tabladecuadrcula3-nfasis31" w:customStyle="1">
    <w:name w:val="Tabla de cuadrícula 3 - Énfasis 31"/>
    <w:basedOn w:val="TableNormal"/>
    <w:uiPriority w:val="48"/>
    <w:qFormat/>
    <w:tblPr>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Tabladecuadrcula2-nfasis31" w:customStyle="1">
    <w:name w:val="Tabla de cuadrícula 2 - Énfasis 31"/>
    <w:basedOn w:val="TableNormal"/>
    <w:uiPriority w:val="47"/>
    <w:qFormat/>
    <w:tblPr>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7B521-5C29-454F-A4A3-9CCA335270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Administracion</dc:creator>
  <keywords/>
  <lastModifiedBy>Usuario invitado</lastModifiedBy>
  <revision>10</revision>
  <lastPrinted>2026-01-30T22:45:00.0000000Z</lastPrinted>
  <dcterms:created xsi:type="dcterms:W3CDTF">2026-01-13T19:43:00.0000000Z</dcterms:created>
  <dcterms:modified xsi:type="dcterms:W3CDTF">2026-01-30T20:04:59.1181987Z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0643A7527EA344FFA26C5AD2B7905BD3_12</vt:lpwstr>
  </property>
</Properties>
</file>